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62" w:rsidRPr="00F16F14" w:rsidRDefault="00683262" w:rsidP="00F16F14">
      <w:pPr>
        <w:pStyle w:val="ListParagraph"/>
        <w:numPr>
          <w:ilvl w:val="0"/>
          <w:numId w:val="10"/>
        </w:numPr>
        <w:tabs>
          <w:tab w:val="left" w:pos="-1440"/>
        </w:tabs>
        <w:spacing w:line="226" w:lineRule="auto"/>
        <w:jc w:val="both"/>
        <w:rPr>
          <w:rFonts w:ascii="Arial" w:hAnsi="Arial" w:cs="Arial"/>
          <w:sz w:val="22"/>
          <w:szCs w:val="22"/>
          <w:lang w:val="en-GB"/>
        </w:rPr>
      </w:pPr>
      <w:bookmarkStart w:id="0" w:name="_GoBack"/>
      <w:bookmarkEnd w:id="0"/>
      <w:r w:rsidRPr="00F16F14">
        <w:rPr>
          <w:rFonts w:ascii="Arial" w:hAnsi="Arial" w:cs="Arial"/>
          <w:b/>
          <w:sz w:val="22"/>
          <w:szCs w:val="22"/>
          <w:u w:val="single"/>
          <w:lang w:val="en-GB"/>
        </w:rPr>
        <w:t>POLICY</w:t>
      </w:r>
      <w:r w:rsidR="0057326D">
        <w:rPr>
          <w:rFonts w:ascii="Arial" w:hAnsi="Arial" w:cs="Arial"/>
          <w:b/>
          <w:sz w:val="22"/>
          <w:szCs w:val="22"/>
          <w:u w:val="single"/>
          <w:lang w:val="en-GB"/>
        </w:rPr>
        <w:t xml:space="preserve">       </w:t>
      </w:r>
    </w:p>
    <w:p w:rsidR="00683262" w:rsidRPr="00F16F14" w:rsidRDefault="00683262" w:rsidP="00F16F14">
      <w:pPr>
        <w:pStyle w:val="Body"/>
        <w:jc w:val="both"/>
        <w:rPr>
          <w:sz w:val="22"/>
          <w:szCs w:val="22"/>
        </w:rPr>
      </w:pPr>
      <w:r w:rsidRPr="00F16F14">
        <w:rPr>
          <w:sz w:val="22"/>
          <w:szCs w:val="22"/>
        </w:rPr>
        <w:t xml:space="preserve">Goods and services must be procured only after consideration of Ongwanada’s organizational requirements, legislative requirements and agreements, alternatives, timing, supply strategy, and procurement method.     </w:t>
      </w:r>
    </w:p>
    <w:p w:rsidR="00683262" w:rsidRPr="00F16F14" w:rsidRDefault="00683262" w:rsidP="00F16F14">
      <w:pPr>
        <w:pStyle w:val="Body"/>
        <w:jc w:val="both"/>
        <w:rPr>
          <w:color w:val="000000"/>
          <w:sz w:val="22"/>
          <w:szCs w:val="22"/>
        </w:rPr>
      </w:pPr>
      <w:r w:rsidRPr="00F16F14">
        <w:rPr>
          <w:color w:val="000000"/>
          <w:sz w:val="22"/>
          <w:szCs w:val="22"/>
        </w:rPr>
        <w:t>Ongwanada implements ethical, efficient, fair, open</w:t>
      </w:r>
      <w:r w:rsidR="000360E1" w:rsidRPr="00F16F14">
        <w:rPr>
          <w:color w:val="000000"/>
          <w:sz w:val="22"/>
          <w:szCs w:val="22"/>
        </w:rPr>
        <w:t>, transparent and</w:t>
      </w:r>
      <w:r w:rsidRPr="00F16F14">
        <w:rPr>
          <w:color w:val="000000"/>
          <w:sz w:val="22"/>
          <w:szCs w:val="22"/>
        </w:rPr>
        <w:t xml:space="preserve"> accountable sourcing, contracting and purchasing activities on a day-to-day basis maximizing value for money, while;</w:t>
      </w:r>
    </w:p>
    <w:p w:rsidR="00683262" w:rsidRPr="00F16F14" w:rsidRDefault="00683262" w:rsidP="00F16F14">
      <w:pPr>
        <w:pStyle w:val="Body"/>
        <w:numPr>
          <w:ilvl w:val="0"/>
          <w:numId w:val="11"/>
        </w:numPr>
        <w:jc w:val="both"/>
        <w:rPr>
          <w:sz w:val="22"/>
          <w:szCs w:val="22"/>
        </w:rPr>
      </w:pPr>
      <w:r w:rsidRPr="00F16F14">
        <w:rPr>
          <w:color w:val="000000"/>
          <w:sz w:val="22"/>
          <w:szCs w:val="22"/>
        </w:rPr>
        <w:t xml:space="preserve">complying with the BPS Accountability Act  and Procurement Directives and all global, federal,  provincial, and municipal legislative requirements;   </w:t>
      </w:r>
    </w:p>
    <w:p w:rsidR="00683262" w:rsidRPr="00F16F14" w:rsidRDefault="00683262" w:rsidP="00F16F14">
      <w:pPr>
        <w:pStyle w:val="Body"/>
        <w:numPr>
          <w:ilvl w:val="0"/>
          <w:numId w:val="11"/>
        </w:numPr>
        <w:jc w:val="both"/>
        <w:rPr>
          <w:sz w:val="22"/>
          <w:szCs w:val="22"/>
        </w:rPr>
      </w:pPr>
      <w:r w:rsidRPr="00F16F14">
        <w:rPr>
          <w:color w:val="000000"/>
          <w:sz w:val="22"/>
          <w:szCs w:val="22"/>
        </w:rPr>
        <w:t xml:space="preserve">resulting in the  </w:t>
      </w:r>
      <w:r w:rsidRPr="00F16F14">
        <w:rPr>
          <w:sz w:val="22"/>
          <w:szCs w:val="22"/>
        </w:rPr>
        <w:t xml:space="preserve">highest quality service delivery for the staff and supported people of Ongwanada; </w:t>
      </w:r>
      <w:r w:rsidR="00A61790" w:rsidRPr="00F16F14">
        <w:rPr>
          <w:sz w:val="22"/>
          <w:szCs w:val="22"/>
        </w:rPr>
        <w:t xml:space="preserve"> </w:t>
      </w:r>
    </w:p>
    <w:p w:rsidR="00683262" w:rsidRPr="00F16F14" w:rsidRDefault="00683262" w:rsidP="00F16F14">
      <w:pPr>
        <w:pStyle w:val="Body"/>
        <w:numPr>
          <w:ilvl w:val="0"/>
          <w:numId w:val="11"/>
        </w:numPr>
        <w:jc w:val="both"/>
        <w:rPr>
          <w:sz w:val="22"/>
          <w:szCs w:val="22"/>
        </w:rPr>
      </w:pPr>
      <w:r w:rsidRPr="00F16F14">
        <w:rPr>
          <w:sz w:val="22"/>
          <w:szCs w:val="22"/>
        </w:rPr>
        <w:t xml:space="preserve">fostering public confidence. </w:t>
      </w:r>
    </w:p>
    <w:p w:rsidR="00A61790" w:rsidRPr="00F16F14" w:rsidRDefault="00A61790" w:rsidP="00F16F14">
      <w:pPr>
        <w:pStyle w:val="Body"/>
        <w:numPr>
          <w:ilvl w:val="0"/>
          <w:numId w:val="11"/>
        </w:numPr>
        <w:jc w:val="both"/>
        <w:rPr>
          <w:sz w:val="22"/>
          <w:szCs w:val="22"/>
        </w:rPr>
      </w:pPr>
      <w:r w:rsidRPr="00F16F14">
        <w:rPr>
          <w:sz w:val="22"/>
          <w:szCs w:val="22"/>
        </w:rPr>
        <w:t xml:space="preserve">managing risk, and </w:t>
      </w:r>
    </w:p>
    <w:p w:rsidR="00A61790" w:rsidRPr="00F16F14" w:rsidRDefault="00A61790" w:rsidP="00F16F14">
      <w:pPr>
        <w:pStyle w:val="Body"/>
        <w:numPr>
          <w:ilvl w:val="0"/>
          <w:numId w:val="11"/>
        </w:numPr>
        <w:jc w:val="both"/>
        <w:rPr>
          <w:sz w:val="22"/>
          <w:szCs w:val="22"/>
        </w:rPr>
      </w:pPr>
      <w:r w:rsidRPr="00F16F14">
        <w:rPr>
          <w:sz w:val="22"/>
          <w:szCs w:val="22"/>
        </w:rPr>
        <w:t xml:space="preserve">continuously improving the process, outcomes, etc. </w:t>
      </w:r>
    </w:p>
    <w:p w:rsidR="00CF518D" w:rsidRPr="00F16F14" w:rsidRDefault="00CF518D" w:rsidP="00F16F14">
      <w:pPr>
        <w:pStyle w:val="Body"/>
        <w:jc w:val="both"/>
        <w:rPr>
          <w:sz w:val="22"/>
          <w:szCs w:val="22"/>
        </w:rPr>
      </w:pPr>
      <w:r w:rsidRPr="00F16F14">
        <w:rPr>
          <w:sz w:val="22"/>
          <w:szCs w:val="22"/>
        </w:rPr>
        <w:t xml:space="preserve">Employees who participate in the Purchasing Process will receive training on the Supply Chain Code of Ethics.  </w:t>
      </w:r>
    </w:p>
    <w:p w:rsidR="0057326D" w:rsidRPr="0057326D" w:rsidRDefault="0057326D" w:rsidP="0057326D">
      <w:pPr>
        <w:pStyle w:val="Header"/>
        <w:rPr>
          <w:rFonts w:ascii="Arial" w:hAnsi="Arial" w:cs="Arial"/>
          <w:szCs w:val="24"/>
        </w:rPr>
      </w:pPr>
    </w:p>
    <w:p w:rsidR="00683262" w:rsidRPr="00F16F14" w:rsidRDefault="00683262" w:rsidP="00F16F14">
      <w:pPr>
        <w:autoSpaceDE w:val="0"/>
        <w:autoSpaceDN w:val="0"/>
        <w:adjustRightInd w:val="0"/>
        <w:jc w:val="both"/>
        <w:rPr>
          <w:rFonts w:ascii="Arial" w:hAnsi="Arial" w:cs="Arial"/>
          <w:color w:val="000000"/>
          <w:sz w:val="22"/>
          <w:szCs w:val="22"/>
        </w:rPr>
      </w:pPr>
      <w:r w:rsidRPr="00F16F14">
        <w:rPr>
          <w:rFonts w:ascii="Arial" w:hAnsi="Arial" w:cs="Arial"/>
          <w:color w:val="000000"/>
          <w:sz w:val="22"/>
          <w:szCs w:val="22"/>
        </w:rPr>
        <w:t xml:space="preserve">This policy and procedure generally mirrors the overarching protocol of the province </w:t>
      </w:r>
      <w:r w:rsidR="000360E1" w:rsidRPr="00F16F14">
        <w:rPr>
          <w:rFonts w:ascii="Arial" w:hAnsi="Arial" w:cs="Arial"/>
          <w:color w:val="000000"/>
          <w:sz w:val="22"/>
          <w:szCs w:val="22"/>
        </w:rPr>
        <w:t xml:space="preserve">(Broader Public Sector Accountability Act </w:t>
      </w:r>
      <w:r w:rsidR="000360E1" w:rsidRPr="00F16F14">
        <w:rPr>
          <w:rFonts w:ascii="Arial" w:hAnsi="Arial" w:cs="Arial"/>
          <w:sz w:val="22"/>
          <w:szCs w:val="22"/>
        </w:rPr>
        <w:t>2010, S.O. 2010, c. 25</w:t>
      </w:r>
      <w:r w:rsidR="000360E1" w:rsidRPr="00F16F14">
        <w:rPr>
          <w:rStyle w:val="st1"/>
          <w:rFonts w:ascii="Arial" w:hAnsi="Arial" w:cs="Arial"/>
          <w:color w:val="545454"/>
          <w:sz w:val="22"/>
          <w:szCs w:val="22"/>
          <w:lang w:val="en-CA"/>
        </w:rPr>
        <w:t xml:space="preserve"> PART V </w:t>
      </w:r>
      <w:r w:rsidR="000360E1" w:rsidRPr="00F16F14">
        <w:rPr>
          <w:rFonts w:ascii="Arial" w:hAnsi="Arial" w:cs="Arial"/>
          <w:color w:val="000000"/>
          <w:sz w:val="22"/>
          <w:szCs w:val="22"/>
        </w:rPr>
        <w:t xml:space="preserve">- </w:t>
      </w:r>
      <w:r w:rsidRPr="00F16F14">
        <w:rPr>
          <w:rFonts w:ascii="Arial" w:hAnsi="Arial" w:cs="Arial"/>
          <w:color w:val="000000"/>
          <w:sz w:val="22"/>
          <w:szCs w:val="22"/>
        </w:rPr>
        <w:t>BPS Procurement Directive) and applies the same principles of governance and transparency with measureable benefits. The BPS Procurement Directive will not be reiterated in this policy; but, can be found at</w:t>
      </w:r>
    </w:p>
    <w:p w:rsidR="00683262" w:rsidRPr="00F16F14" w:rsidRDefault="00366819" w:rsidP="00F16F14">
      <w:pPr>
        <w:autoSpaceDE w:val="0"/>
        <w:autoSpaceDN w:val="0"/>
        <w:adjustRightInd w:val="0"/>
        <w:jc w:val="both"/>
        <w:rPr>
          <w:rFonts w:ascii="Arial" w:hAnsi="Arial" w:cs="Arial"/>
          <w:color w:val="000000"/>
          <w:sz w:val="22"/>
          <w:szCs w:val="22"/>
        </w:rPr>
      </w:pPr>
      <w:hyperlink r:id="rId8" w:history="1">
        <w:r w:rsidR="00683262" w:rsidRPr="00F16F14">
          <w:rPr>
            <w:rStyle w:val="Hyperlink"/>
            <w:rFonts w:ascii="Arial" w:hAnsi="Arial" w:cs="Arial"/>
            <w:sz w:val="22"/>
            <w:szCs w:val="22"/>
          </w:rPr>
          <w:t>https://www.doingbusiness.mgs.gov.on.ca/mbs/psb/psb.nsf/Attachments/BPSProcDir-pdf-eng/$FILE/01%20BPS%20Procurement%20Directive.pdf</w:t>
        </w:r>
      </w:hyperlink>
      <w:r w:rsidR="00683262" w:rsidRPr="00F16F14">
        <w:rPr>
          <w:rFonts w:ascii="Arial" w:hAnsi="Arial" w:cs="Arial"/>
          <w:color w:val="000000"/>
          <w:sz w:val="22"/>
          <w:szCs w:val="22"/>
        </w:rPr>
        <w:t xml:space="preserve">  </w:t>
      </w:r>
    </w:p>
    <w:p w:rsidR="00683262" w:rsidRPr="00F16F14" w:rsidRDefault="00683262" w:rsidP="00F16F14">
      <w:pPr>
        <w:tabs>
          <w:tab w:val="left" w:pos="-1440"/>
        </w:tabs>
        <w:spacing w:line="226" w:lineRule="auto"/>
        <w:ind w:left="720" w:hanging="720"/>
        <w:jc w:val="both"/>
        <w:rPr>
          <w:rFonts w:ascii="Arial" w:hAnsi="Arial" w:cs="Arial"/>
          <w:sz w:val="22"/>
          <w:szCs w:val="22"/>
          <w:lang w:val="en-GB"/>
        </w:rPr>
      </w:pPr>
    </w:p>
    <w:p w:rsidR="00B90AB4" w:rsidRPr="00F16F14" w:rsidRDefault="00683262" w:rsidP="00F16F14">
      <w:pPr>
        <w:tabs>
          <w:tab w:val="left" w:pos="-1440"/>
        </w:tabs>
        <w:spacing w:line="226" w:lineRule="auto"/>
        <w:ind w:left="720" w:hanging="720"/>
        <w:jc w:val="both"/>
        <w:rPr>
          <w:rFonts w:ascii="Arial" w:hAnsi="Arial" w:cs="Arial"/>
          <w:b/>
          <w:bCs/>
          <w:sz w:val="22"/>
          <w:szCs w:val="22"/>
          <w:u w:val="single"/>
          <w:lang w:val="en-GB"/>
        </w:rPr>
      </w:pPr>
      <w:r w:rsidRPr="00F16F14">
        <w:rPr>
          <w:rFonts w:ascii="Arial" w:hAnsi="Arial" w:cs="Arial"/>
          <w:b/>
          <w:sz w:val="22"/>
          <w:szCs w:val="22"/>
          <w:lang w:val="en-GB"/>
        </w:rPr>
        <w:t xml:space="preserve">2.0       </w:t>
      </w:r>
      <w:r w:rsidR="00B90AB4" w:rsidRPr="00F16F14">
        <w:rPr>
          <w:rFonts w:ascii="Arial" w:hAnsi="Arial" w:cs="Arial"/>
          <w:b/>
          <w:bCs/>
          <w:sz w:val="22"/>
          <w:szCs w:val="22"/>
          <w:u w:val="single"/>
          <w:lang w:val="en-GB"/>
        </w:rPr>
        <w:t>PURPOSE</w:t>
      </w:r>
    </w:p>
    <w:p w:rsidR="00EA556E" w:rsidRPr="00F16F14" w:rsidRDefault="00EA556E" w:rsidP="00F16F14">
      <w:pPr>
        <w:tabs>
          <w:tab w:val="left" w:pos="-1440"/>
        </w:tabs>
        <w:spacing w:line="226" w:lineRule="auto"/>
        <w:ind w:left="720" w:hanging="720"/>
        <w:jc w:val="both"/>
        <w:rPr>
          <w:rFonts w:ascii="Arial" w:hAnsi="Arial" w:cs="Arial"/>
          <w:sz w:val="22"/>
          <w:szCs w:val="22"/>
          <w:lang w:val="en-GB"/>
        </w:rPr>
      </w:pPr>
    </w:p>
    <w:p w:rsidR="00683262" w:rsidRPr="00F16F14" w:rsidRDefault="00683262" w:rsidP="004B6119">
      <w:pPr>
        <w:autoSpaceDE w:val="0"/>
        <w:autoSpaceDN w:val="0"/>
        <w:adjustRightInd w:val="0"/>
        <w:spacing w:after="120"/>
        <w:ind w:left="720" w:firstLine="90"/>
        <w:jc w:val="both"/>
        <w:rPr>
          <w:rFonts w:ascii="Arial" w:hAnsi="Arial" w:cs="Arial"/>
          <w:color w:val="000000"/>
          <w:sz w:val="22"/>
          <w:szCs w:val="22"/>
        </w:rPr>
      </w:pPr>
      <w:r w:rsidRPr="00F16F14">
        <w:rPr>
          <w:rFonts w:ascii="Arial" w:hAnsi="Arial" w:cs="Arial"/>
          <w:color w:val="000000"/>
          <w:sz w:val="22"/>
          <w:szCs w:val="22"/>
        </w:rPr>
        <w:t xml:space="preserve">2.1 </w:t>
      </w:r>
      <w:r w:rsidR="00453C80" w:rsidRPr="00F16F14">
        <w:rPr>
          <w:rFonts w:ascii="Arial" w:hAnsi="Arial" w:cs="Arial"/>
          <w:color w:val="000000"/>
          <w:sz w:val="22"/>
          <w:szCs w:val="22"/>
        </w:rPr>
        <w:tab/>
      </w:r>
      <w:r w:rsidRPr="00F16F14">
        <w:rPr>
          <w:rFonts w:ascii="Arial" w:hAnsi="Arial" w:cs="Arial"/>
          <w:color w:val="000000"/>
          <w:sz w:val="22"/>
          <w:szCs w:val="22"/>
        </w:rPr>
        <w:t xml:space="preserve">The purpose of this procedure is to;   </w:t>
      </w:r>
    </w:p>
    <w:p w:rsidR="00683262" w:rsidRPr="00F16F14" w:rsidRDefault="00683262" w:rsidP="004B6119">
      <w:pPr>
        <w:spacing w:after="120"/>
        <w:ind w:left="2160" w:hanging="630"/>
        <w:jc w:val="both"/>
        <w:rPr>
          <w:rFonts w:ascii="Arial" w:hAnsi="Arial" w:cs="Arial"/>
          <w:color w:val="000000"/>
          <w:sz w:val="22"/>
          <w:szCs w:val="22"/>
        </w:rPr>
      </w:pPr>
      <w:r w:rsidRPr="00F16F14">
        <w:rPr>
          <w:rFonts w:ascii="Arial" w:hAnsi="Arial" w:cs="Arial"/>
          <w:color w:val="000000"/>
          <w:sz w:val="22"/>
          <w:szCs w:val="22"/>
        </w:rPr>
        <w:t xml:space="preserve">2.1.1 </w:t>
      </w:r>
      <w:r w:rsidR="00453C80" w:rsidRPr="00F16F14">
        <w:rPr>
          <w:rFonts w:ascii="Arial" w:hAnsi="Arial" w:cs="Arial"/>
          <w:color w:val="000000"/>
          <w:sz w:val="22"/>
          <w:szCs w:val="22"/>
        </w:rPr>
        <w:tab/>
      </w:r>
      <w:r w:rsidRPr="00F16F14">
        <w:rPr>
          <w:rFonts w:ascii="Arial" w:hAnsi="Arial" w:cs="Arial"/>
          <w:color w:val="000000"/>
          <w:sz w:val="22"/>
          <w:szCs w:val="22"/>
        </w:rPr>
        <w:t xml:space="preserve">Outline </w:t>
      </w:r>
      <w:r w:rsidR="00A113CA" w:rsidRPr="00F16F14">
        <w:rPr>
          <w:rFonts w:ascii="Arial" w:hAnsi="Arial" w:cs="Arial"/>
          <w:color w:val="000000"/>
          <w:sz w:val="22"/>
          <w:szCs w:val="22"/>
        </w:rPr>
        <w:t>Ongwanada’s accountability</w:t>
      </w:r>
      <w:r w:rsidRPr="00F16F14">
        <w:rPr>
          <w:rFonts w:ascii="Arial" w:hAnsi="Arial" w:cs="Arial"/>
          <w:color w:val="000000"/>
          <w:sz w:val="22"/>
          <w:szCs w:val="22"/>
        </w:rPr>
        <w:t xml:space="preserve"> for its use of ministry and public funds for goods and services</w:t>
      </w:r>
      <w:r w:rsidR="00453C80" w:rsidRPr="00F16F14">
        <w:rPr>
          <w:rFonts w:ascii="Arial" w:hAnsi="Arial" w:cs="Arial"/>
          <w:color w:val="000000"/>
          <w:sz w:val="22"/>
          <w:szCs w:val="22"/>
        </w:rPr>
        <w:t>.</w:t>
      </w:r>
      <w:r w:rsidRPr="00F16F14">
        <w:rPr>
          <w:rFonts w:ascii="Arial" w:hAnsi="Arial" w:cs="Arial"/>
          <w:color w:val="000000"/>
          <w:sz w:val="22"/>
          <w:szCs w:val="22"/>
        </w:rPr>
        <w:t xml:space="preserve"> </w:t>
      </w:r>
    </w:p>
    <w:p w:rsidR="00683262" w:rsidRPr="00F16F14" w:rsidRDefault="00683262" w:rsidP="004B6119">
      <w:pPr>
        <w:spacing w:after="120"/>
        <w:ind w:left="1440" w:firstLine="90"/>
        <w:jc w:val="both"/>
        <w:rPr>
          <w:rFonts w:ascii="Arial" w:hAnsi="Arial" w:cs="Arial"/>
          <w:color w:val="000000"/>
          <w:sz w:val="22"/>
          <w:szCs w:val="22"/>
        </w:rPr>
      </w:pPr>
      <w:r w:rsidRPr="00F16F14">
        <w:rPr>
          <w:rFonts w:ascii="Arial" w:hAnsi="Arial" w:cs="Arial"/>
          <w:color w:val="000000"/>
          <w:sz w:val="22"/>
          <w:szCs w:val="22"/>
        </w:rPr>
        <w:t xml:space="preserve">2.1.2 </w:t>
      </w:r>
      <w:r w:rsidR="00453C80" w:rsidRPr="00F16F14">
        <w:rPr>
          <w:rFonts w:ascii="Arial" w:hAnsi="Arial" w:cs="Arial"/>
          <w:color w:val="000000"/>
          <w:sz w:val="22"/>
          <w:szCs w:val="22"/>
        </w:rPr>
        <w:tab/>
      </w:r>
      <w:r w:rsidRPr="00F16F14">
        <w:rPr>
          <w:rFonts w:ascii="Arial" w:hAnsi="Arial" w:cs="Arial"/>
          <w:color w:val="000000"/>
          <w:sz w:val="22"/>
          <w:szCs w:val="22"/>
        </w:rPr>
        <w:t>Establish guidelines for purchasing goods and services within Ongwanada</w:t>
      </w:r>
      <w:r w:rsidR="00453C80" w:rsidRPr="00F16F14">
        <w:rPr>
          <w:rFonts w:ascii="Arial" w:hAnsi="Arial" w:cs="Arial"/>
          <w:color w:val="000000"/>
          <w:sz w:val="22"/>
          <w:szCs w:val="22"/>
        </w:rPr>
        <w:t>.</w:t>
      </w:r>
      <w:r w:rsidRPr="00F16F14">
        <w:rPr>
          <w:rFonts w:ascii="Arial" w:hAnsi="Arial" w:cs="Arial"/>
          <w:color w:val="000000"/>
          <w:sz w:val="22"/>
          <w:szCs w:val="22"/>
        </w:rPr>
        <w:t xml:space="preserve">  </w:t>
      </w:r>
    </w:p>
    <w:p w:rsidR="00D2638B" w:rsidRPr="00F16F14" w:rsidRDefault="00683262" w:rsidP="004B6119">
      <w:pPr>
        <w:ind w:left="2160" w:hanging="630"/>
        <w:jc w:val="both"/>
        <w:rPr>
          <w:rFonts w:ascii="Arial" w:hAnsi="Arial" w:cs="Arial"/>
          <w:color w:val="000000"/>
          <w:sz w:val="22"/>
          <w:szCs w:val="22"/>
        </w:rPr>
      </w:pPr>
      <w:r w:rsidRPr="00F16F14">
        <w:rPr>
          <w:rFonts w:ascii="Arial" w:hAnsi="Arial" w:cs="Arial"/>
          <w:color w:val="000000"/>
          <w:sz w:val="22"/>
          <w:szCs w:val="22"/>
        </w:rPr>
        <w:t>2.1.3</w:t>
      </w:r>
      <w:r w:rsidR="00453C80" w:rsidRPr="00F16F14">
        <w:rPr>
          <w:rFonts w:ascii="Arial" w:hAnsi="Arial" w:cs="Arial"/>
          <w:color w:val="000000"/>
          <w:sz w:val="22"/>
          <w:szCs w:val="22"/>
        </w:rPr>
        <w:tab/>
      </w:r>
      <w:r w:rsidRPr="00F16F14">
        <w:rPr>
          <w:rFonts w:ascii="Arial" w:hAnsi="Arial" w:cs="Arial"/>
          <w:color w:val="000000"/>
          <w:sz w:val="22"/>
          <w:szCs w:val="22"/>
        </w:rPr>
        <w:t>Identify the role and responsibility of the individual</w:t>
      </w:r>
      <w:r w:rsidR="00D2638B" w:rsidRPr="00F16F14">
        <w:rPr>
          <w:rFonts w:ascii="Arial" w:hAnsi="Arial" w:cs="Arial"/>
          <w:color w:val="000000"/>
          <w:sz w:val="22"/>
          <w:szCs w:val="22"/>
        </w:rPr>
        <w:t>s within the Purchasing process</w:t>
      </w:r>
      <w:r w:rsidR="00453C80" w:rsidRPr="00F16F14">
        <w:rPr>
          <w:rFonts w:ascii="Arial" w:hAnsi="Arial" w:cs="Arial"/>
          <w:color w:val="000000"/>
          <w:sz w:val="22"/>
          <w:szCs w:val="22"/>
        </w:rPr>
        <w:t>.</w:t>
      </w:r>
    </w:p>
    <w:p w:rsidR="00453C80" w:rsidRPr="00F16F14" w:rsidRDefault="00453C80" w:rsidP="004B6119">
      <w:pPr>
        <w:ind w:left="1440" w:firstLine="90"/>
        <w:jc w:val="both"/>
        <w:rPr>
          <w:rFonts w:ascii="Arial" w:hAnsi="Arial" w:cs="Arial"/>
          <w:color w:val="000000"/>
          <w:sz w:val="22"/>
          <w:szCs w:val="22"/>
        </w:rPr>
      </w:pPr>
    </w:p>
    <w:p w:rsidR="00683262" w:rsidRPr="00F16F14" w:rsidRDefault="00D2638B" w:rsidP="004B6119">
      <w:pPr>
        <w:spacing w:after="120"/>
        <w:ind w:left="720" w:firstLine="90"/>
        <w:jc w:val="both"/>
        <w:rPr>
          <w:rFonts w:ascii="Arial" w:hAnsi="Arial" w:cs="Arial"/>
          <w:color w:val="000000"/>
          <w:sz w:val="22"/>
          <w:szCs w:val="22"/>
        </w:rPr>
      </w:pPr>
      <w:r w:rsidRPr="00F16F14">
        <w:rPr>
          <w:rFonts w:ascii="Arial" w:hAnsi="Arial" w:cs="Arial"/>
          <w:color w:val="000000"/>
          <w:sz w:val="22"/>
          <w:szCs w:val="22"/>
        </w:rPr>
        <w:t xml:space="preserve">2.2 </w:t>
      </w:r>
      <w:r w:rsidR="00453C80" w:rsidRPr="00F16F14">
        <w:rPr>
          <w:rFonts w:ascii="Arial" w:hAnsi="Arial" w:cs="Arial"/>
          <w:color w:val="000000"/>
          <w:sz w:val="22"/>
          <w:szCs w:val="22"/>
        </w:rPr>
        <w:tab/>
      </w:r>
      <w:r w:rsidR="00683262" w:rsidRPr="00F16F14">
        <w:rPr>
          <w:rFonts w:ascii="Arial" w:hAnsi="Arial" w:cs="Arial"/>
          <w:color w:val="000000"/>
          <w:sz w:val="22"/>
          <w:szCs w:val="22"/>
        </w:rPr>
        <w:t>Procurement and Purchasing;</w:t>
      </w:r>
    </w:p>
    <w:p w:rsidR="00683262" w:rsidRPr="00F16F14" w:rsidRDefault="00D2638B" w:rsidP="004B6119">
      <w:pPr>
        <w:spacing w:after="120"/>
        <w:ind w:left="1440" w:firstLine="90"/>
        <w:jc w:val="both"/>
        <w:rPr>
          <w:rFonts w:ascii="Arial" w:hAnsi="Arial" w:cs="Arial"/>
          <w:color w:val="000000"/>
          <w:sz w:val="22"/>
          <w:szCs w:val="22"/>
        </w:rPr>
      </w:pPr>
      <w:r w:rsidRPr="00F16F14">
        <w:rPr>
          <w:rFonts w:ascii="Arial" w:hAnsi="Arial" w:cs="Arial"/>
          <w:color w:val="000000"/>
          <w:sz w:val="22"/>
          <w:szCs w:val="22"/>
        </w:rPr>
        <w:t xml:space="preserve">2.2.1 </w:t>
      </w:r>
      <w:r w:rsidR="00453C80" w:rsidRPr="00F16F14">
        <w:rPr>
          <w:rFonts w:ascii="Arial" w:hAnsi="Arial" w:cs="Arial"/>
          <w:color w:val="000000"/>
          <w:sz w:val="22"/>
          <w:szCs w:val="22"/>
        </w:rPr>
        <w:tab/>
        <w:t>I</w:t>
      </w:r>
      <w:r w:rsidR="00683262" w:rsidRPr="00F16F14">
        <w:rPr>
          <w:rFonts w:ascii="Arial" w:hAnsi="Arial" w:cs="Arial"/>
          <w:color w:val="000000"/>
          <w:sz w:val="22"/>
          <w:szCs w:val="22"/>
        </w:rPr>
        <w:t xml:space="preserve">s responsible for the sourcing and purchasing </w:t>
      </w:r>
      <w:r w:rsidR="00453C80" w:rsidRPr="00F16F14">
        <w:rPr>
          <w:rFonts w:ascii="Arial" w:hAnsi="Arial" w:cs="Arial"/>
          <w:color w:val="000000"/>
          <w:sz w:val="22"/>
          <w:szCs w:val="22"/>
        </w:rPr>
        <w:t>activities within Ongwanada.</w:t>
      </w:r>
    </w:p>
    <w:p w:rsidR="00683262" w:rsidRPr="00F16F14" w:rsidRDefault="00D2638B" w:rsidP="004B6119">
      <w:pPr>
        <w:spacing w:after="120"/>
        <w:ind w:left="1440" w:firstLine="90"/>
        <w:jc w:val="both"/>
        <w:rPr>
          <w:rFonts w:ascii="Arial" w:hAnsi="Arial" w:cs="Arial"/>
          <w:color w:val="000000"/>
          <w:sz w:val="22"/>
          <w:szCs w:val="22"/>
        </w:rPr>
      </w:pPr>
      <w:r w:rsidRPr="00F16F14">
        <w:rPr>
          <w:rFonts w:ascii="Arial" w:hAnsi="Arial" w:cs="Arial"/>
          <w:color w:val="000000"/>
          <w:sz w:val="22"/>
          <w:szCs w:val="22"/>
        </w:rPr>
        <w:t xml:space="preserve">2.2.2 </w:t>
      </w:r>
      <w:r w:rsidR="00453C80" w:rsidRPr="00F16F14">
        <w:rPr>
          <w:rFonts w:ascii="Arial" w:hAnsi="Arial" w:cs="Arial"/>
          <w:color w:val="000000"/>
          <w:sz w:val="22"/>
          <w:szCs w:val="22"/>
        </w:rPr>
        <w:tab/>
        <w:t>H</w:t>
      </w:r>
      <w:r w:rsidR="00683262" w:rsidRPr="00F16F14">
        <w:rPr>
          <w:rFonts w:ascii="Arial" w:hAnsi="Arial" w:cs="Arial"/>
          <w:color w:val="000000"/>
          <w:sz w:val="22"/>
          <w:szCs w:val="22"/>
        </w:rPr>
        <w:t>as been authorized to make purchases</w:t>
      </w:r>
      <w:r w:rsidR="00453C80" w:rsidRPr="00F16F14">
        <w:rPr>
          <w:rFonts w:ascii="Arial" w:hAnsi="Arial" w:cs="Arial"/>
          <w:color w:val="000000"/>
          <w:sz w:val="22"/>
          <w:szCs w:val="22"/>
        </w:rPr>
        <w:t>, and;</w:t>
      </w:r>
      <w:r w:rsidR="00683262" w:rsidRPr="00F16F14">
        <w:rPr>
          <w:rFonts w:ascii="Arial" w:hAnsi="Arial" w:cs="Arial"/>
          <w:color w:val="000000"/>
          <w:sz w:val="22"/>
          <w:szCs w:val="22"/>
        </w:rPr>
        <w:t xml:space="preserve"> </w:t>
      </w:r>
    </w:p>
    <w:p w:rsidR="00683262" w:rsidRPr="00F16F14" w:rsidRDefault="00D2638B" w:rsidP="004B6119">
      <w:pPr>
        <w:spacing w:after="120"/>
        <w:ind w:left="2160" w:hanging="630"/>
        <w:jc w:val="both"/>
        <w:rPr>
          <w:rFonts w:ascii="Arial" w:hAnsi="Arial" w:cs="Arial"/>
          <w:color w:val="000000"/>
          <w:sz w:val="22"/>
          <w:szCs w:val="22"/>
        </w:rPr>
      </w:pPr>
      <w:r w:rsidRPr="00F16F14">
        <w:rPr>
          <w:rFonts w:ascii="Arial" w:hAnsi="Arial" w:cs="Arial"/>
          <w:color w:val="000000"/>
          <w:sz w:val="22"/>
          <w:szCs w:val="22"/>
        </w:rPr>
        <w:t>2.2.3</w:t>
      </w:r>
      <w:r w:rsidR="00453C80" w:rsidRPr="00F16F14">
        <w:rPr>
          <w:rFonts w:ascii="Arial" w:hAnsi="Arial" w:cs="Arial"/>
          <w:color w:val="000000"/>
          <w:sz w:val="22"/>
          <w:szCs w:val="22"/>
        </w:rPr>
        <w:tab/>
        <w:t>C</w:t>
      </w:r>
      <w:r w:rsidR="00683262" w:rsidRPr="00F16F14">
        <w:rPr>
          <w:rFonts w:ascii="Arial" w:hAnsi="Arial" w:cs="Arial"/>
          <w:color w:val="000000"/>
          <w:sz w:val="22"/>
          <w:szCs w:val="22"/>
        </w:rPr>
        <w:t>ommit Ongwanada to binding agreements</w:t>
      </w:r>
      <w:r w:rsidR="00112E86" w:rsidRPr="00F16F14">
        <w:rPr>
          <w:rFonts w:ascii="Arial" w:hAnsi="Arial" w:cs="Arial"/>
          <w:color w:val="000000"/>
          <w:sz w:val="22"/>
          <w:szCs w:val="22"/>
        </w:rPr>
        <w:t xml:space="preserve">, with the appropriate approvals, </w:t>
      </w:r>
      <w:r w:rsidR="00683262" w:rsidRPr="00F16F14">
        <w:rPr>
          <w:rFonts w:ascii="Arial" w:hAnsi="Arial" w:cs="Arial"/>
          <w:color w:val="000000"/>
          <w:sz w:val="22"/>
          <w:szCs w:val="22"/>
        </w:rPr>
        <w:t>for the acquisition of goods and services, in a</w:t>
      </w:r>
      <w:r w:rsidR="00453C80" w:rsidRPr="00F16F14">
        <w:rPr>
          <w:rFonts w:ascii="Arial" w:hAnsi="Arial" w:cs="Arial"/>
          <w:color w:val="000000"/>
          <w:sz w:val="22"/>
          <w:szCs w:val="22"/>
        </w:rPr>
        <w:t>ccordance with this policy, and;</w:t>
      </w:r>
    </w:p>
    <w:p w:rsidR="00683262" w:rsidRDefault="00D2638B" w:rsidP="004B6119">
      <w:pPr>
        <w:ind w:left="1440" w:firstLine="90"/>
        <w:jc w:val="both"/>
        <w:rPr>
          <w:rFonts w:ascii="Arial" w:hAnsi="Arial" w:cs="Arial"/>
          <w:color w:val="000000"/>
          <w:sz w:val="22"/>
          <w:szCs w:val="22"/>
        </w:rPr>
      </w:pPr>
      <w:r w:rsidRPr="00F16F14">
        <w:rPr>
          <w:rFonts w:ascii="Arial" w:hAnsi="Arial" w:cs="Arial"/>
          <w:color w:val="000000"/>
          <w:sz w:val="22"/>
          <w:szCs w:val="22"/>
        </w:rPr>
        <w:lastRenderedPageBreak/>
        <w:t xml:space="preserve">2.2.4 </w:t>
      </w:r>
      <w:r w:rsidR="00453C80" w:rsidRPr="00F16F14">
        <w:rPr>
          <w:rFonts w:ascii="Arial" w:hAnsi="Arial" w:cs="Arial"/>
          <w:color w:val="000000"/>
          <w:sz w:val="22"/>
          <w:szCs w:val="22"/>
        </w:rPr>
        <w:tab/>
        <w:t>I</w:t>
      </w:r>
      <w:r w:rsidR="00683262" w:rsidRPr="00F16F14">
        <w:rPr>
          <w:rFonts w:ascii="Arial" w:hAnsi="Arial" w:cs="Arial"/>
          <w:color w:val="000000"/>
          <w:sz w:val="22"/>
          <w:szCs w:val="22"/>
        </w:rPr>
        <w:t>s responsible to evaluate and assess purchasing transactions to ensure that the app</w:t>
      </w:r>
      <w:r w:rsidR="00112E86" w:rsidRPr="00F16F14">
        <w:rPr>
          <w:rFonts w:ascii="Arial" w:hAnsi="Arial" w:cs="Arial"/>
          <w:color w:val="000000"/>
          <w:sz w:val="22"/>
          <w:szCs w:val="22"/>
        </w:rPr>
        <w:t xml:space="preserve">licable legislative requirements have </w:t>
      </w:r>
      <w:r w:rsidR="00683262" w:rsidRPr="00F16F14">
        <w:rPr>
          <w:rFonts w:ascii="Arial" w:hAnsi="Arial" w:cs="Arial"/>
          <w:color w:val="000000"/>
          <w:sz w:val="22"/>
          <w:szCs w:val="22"/>
        </w:rPr>
        <w:t xml:space="preserve">been implemented  </w:t>
      </w:r>
    </w:p>
    <w:p w:rsidR="00F16F14" w:rsidRPr="00F16F14" w:rsidRDefault="00F16F14" w:rsidP="00F16F14">
      <w:pPr>
        <w:ind w:left="1440" w:hanging="720"/>
        <w:jc w:val="both"/>
        <w:rPr>
          <w:rFonts w:ascii="Arial" w:hAnsi="Arial" w:cs="Arial"/>
          <w:color w:val="000000"/>
          <w:sz w:val="22"/>
          <w:szCs w:val="22"/>
        </w:rPr>
      </w:pPr>
    </w:p>
    <w:p w:rsidR="00B90AB4" w:rsidRPr="00F16F14" w:rsidRDefault="00D2638B" w:rsidP="00F16F14">
      <w:pPr>
        <w:tabs>
          <w:tab w:val="left" w:pos="-1440"/>
        </w:tabs>
        <w:spacing w:after="120" w:line="226" w:lineRule="auto"/>
        <w:ind w:left="720" w:hanging="720"/>
        <w:jc w:val="both"/>
        <w:rPr>
          <w:rFonts w:ascii="Arial" w:hAnsi="Arial" w:cs="Arial"/>
          <w:b/>
          <w:bCs/>
          <w:sz w:val="22"/>
          <w:szCs w:val="22"/>
          <w:u w:val="single"/>
          <w:lang w:val="en-GB"/>
        </w:rPr>
      </w:pPr>
      <w:r w:rsidRPr="00F16F14">
        <w:rPr>
          <w:rFonts w:ascii="Arial" w:hAnsi="Arial" w:cs="Arial"/>
          <w:b/>
          <w:sz w:val="22"/>
          <w:szCs w:val="22"/>
          <w:lang w:val="en-GB"/>
        </w:rPr>
        <w:t>3</w:t>
      </w:r>
      <w:r w:rsidR="00B90AB4" w:rsidRPr="00F16F14">
        <w:rPr>
          <w:rFonts w:ascii="Arial" w:hAnsi="Arial" w:cs="Arial"/>
          <w:b/>
          <w:sz w:val="22"/>
          <w:szCs w:val="22"/>
          <w:lang w:val="en-GB"/>
        </w:rPr>
        <w:t>.0</w:t>
      </w:r>
      <w:r w:rsidR="00B90AB4" w:rsidRPr="00F16F14">
        <w:rPr>
          <w:rFonts w:ascii="Arial" w:hAnsi="Arial" w:cs="Arial"/>
          <w:sz w:val="22"/>
          <w:szCs w:val="22"/>
          <w:lang w:val="en-GB"/>
        </w:rPr>
        <w:tab/>
      </w:r>
      <w:r w:rsidRPr="00F16F14">
        <w:rPr>
          <w:rFonts w:ascii="Arial" w:hAnsi="Arial" w:cs="Arial"/>
          <w:b/>
          <w:sz w:val="22"/>
          <w:szCs w:val="22"/>
          <w:lang w:val="en-GB"/>
        </w:rPr>
        <w:t>SCOPE</w:t>
      </w:r>
    </w:p>
    <w:p w:rsidR="008A1D50" w:rsidRDefault="008A1D50" w:rsidP="00F16F14">
      <w:pPr>
        <w:autoSpaceDE w:val="0"/>
        <w:autoSpaceDN w:val="0"/>
        <w:adjustRightInd w:val="0"/>
        <w:jc w:val="both"/>
        <w:rPr>
          <w:rFonts w:ascii="Arial" w:hAnsi="Arial" w:cs="Arial"/>
          <w:color w:val="000000"/>
          <w:sz w:val="22"/>
          <w:szCs w:val="22"/>
        </w:rPr>
      </w:pPr>
      <w:r w:rsidRPr="00F16F14">
        <w:rPr>
          <w:rFonts w:ascii="Arial" w:hAnsi="Arial" w:cs="Arial"/>
          <w:color w:val="000000"/>
          <w:sz w:val="22"/>
          <w:szCs w:val="22"/>
        </w:rPr>
        <w:t>This policy and procedure covers all purchasing activities; day to day operating supplies, capital</w:t>
      </w:r>
      <w:r w:rsidR="00112E86" w:rsidRPr="00F16F14">
        <w:rPr>
          <w:rFonts w:ascii="Arial" w:hAnsi="Arial" w:cs="Arial"/>
          <w:color w:val="000000"/>
          <w:sz w:val="22"/>
          <w:szCs w:val="22"/>
        </w:rPr>
        <w:t>/one-time</w:t>
      </w:r>
      <w:r w:rsidRPr="00F16F14">
        <w:rPr>
          <w:rFonts w:ascii="Arial" w:hAnsi="Arial" w:cs="Arial"/>
          <w:color w:val="000000"/>
          <w:sz w:val="22"/>
          <w:szCs w:val="22"/>
        </w:rPr>
        <w:t xml:space="preserve"> purchases, </w:t>
      </w:r>
      <w:r w:rsidR="00112E86" w:rsidRPr="00F16F14">
        <w:rPr>
          <w:rFonts w:ascii="Arial" w:hAnsi="Arial" w:cs="Arial"/>
          <w:color w:val="000000"/>
          <w:sz w:val="22"/>
          <w:szCs w:val="22"/>
        </w:rPr>
        <w:t xml:space="preserve">equipment, </w:t>
      </w:r>
      <w:r w:rsidRPr="00F16F14">
        <w:rPr>
          <w:rFonts w:ascii="Arial" w:hAnsi="Arial" w:cs="Arial"/>
          <w:color w:val="000000"/>
          <w:sz w:val="22"/>
          <w:szCs w:val="22"/>
        </w:rPr>
        <w:t xml:space="preserve">leases, agreements, and supported individual purchases, with the exception of; travel and related expenses and education expenses. This policy will define the application of the </w:t>
      </w:r>
      <w:r w:rsidR="00E10A59" w:rsidRPr="00F16F14">
        <w:rPr>
          <w:rFonts w:ascii="Arial" w:hAnsi="Arial" w:cs="Arial"/>
          <w:color w:val="000000"/>
          <w:sz w:val="22"/>
          <w:szCs w:val="22"/>
        </w:rPr>
        <w:t>Broader Public Sector (</w:t>
      </w:r>
      <w:r w:rsidRPr="00F16F14">
        <w:rPr>
          <w:rFonts w:ascii="Arial" w:hAnsi="Arial" w:cs="Arial"/>
          <w:color w:val="000000"/>
          <w:sz w:val="22"/>
          <w:szCs w:val="22"/>
        </w:rPr>
        <w:t>BPS</w:t>
      </w:r>
      <w:r w:rsidR="00E10A59" w:rsidRPr="00F16F14">
        <w:rPr>
          <w:rFonts w:ascii="Arial" w:hAnsi="Arial" w:cs="Arial"/>
          <w:color w:val="000000"/>
          <w:sz w:val="22"/>
          <w:szCs w:val="22"/>
        </w:rPr>
        <w:t>)</w:t>
      </w:r>
      <w:r w:rsidRPr="00F16F14">
        <w:rPr>
          <w:rFonts w:ascii="Arial" w:hAnsi="Arial" w:cs="Arial"/>
          <w:color w:val="000000"/>
          <w:sz w:val="22"/>
          <w:szCs w:val="22"/>
        </w:rPr>
        <w:t xml:space="preserve"> Procurement Directive and other legislative requirements within Ongwanada. </w:t>
      </w:r>
    </w:p>
    <w:p w:rsidR="00F16F14" w:rsidRPr="00F16F14" w:rsidRDefault="00F16F14" w:rsidP="00F16F14">
      <w:pPr>
        <w:autoSpaceDE w:val="0"/>
        <w:autoSpaceDN w:val="0"/>
        <w:adjustRightInd w:val="0"/>
        <w:jc w:val="both"/>
        <w:rPr>
          <w:rFonts w:ascii="Arial" w:hAnsi="Arial" w:cs="Arial"/>
          <w:color w:val="000000"/>
          <w:sz w:val="22"/>
          <w:szCs w:val="22"/>
        </w:rPr>
      </w:pPr>
    </w:p>
    <w:p w:rsidR="00A61790" w:rsidRPr="00F16F14" w:rsidRDefault="00A61790" w:rsidP="00F16F14">
      <w:pPr>
        <w:autoSpaceDE w:val="0"/>
        <w:autoSpaceDN w:val="0"/>
        <w:adjustRightInd w:val="0"/>
        <w:jc w:val="both"/>
        <w:rPr>
          <w:rFonts w:ascii="Arial" w:hAnsi="Arial" w:cs="Arial"/>
          <w:color w:val="000000"/>
          <w:sz w:val="22"/>
          <w:szCs w:val="22"/>
        </w:rPr>
      </w:pPr>
      <w:r w:rsidRPr="00F16F14">
        <w:rPr>
          <w:rFonts w:ascii="Arial" w:hAnsi="Arial" w:cs="Arial"/>
          <w:color w:val="000000"/>
          <w:sz w:val="22"/>
          <w:szCs w:val="22"/>
        </w:rPr>
        <w:t xml:space="preserve">The policy also </w:t>
      </w:r>
      <w:r w:rsidR="00863658" w:rsidRPr="00F16F14">
        <w:rPr>
          <w:rFonts w:ascii="Arial" w:hAnsi="Arial" w:cs="Arial"/>
          <w:color w:val="000000"/>
          <w:sz w:val="22"/>
          <w:szCs w:val="22"/>
        </w:rPr>
        <w:t>includes</w:t>
      </w:r>
      <w:r w:rsidRPr="00F16F14">
        <w:rPr>
          <w:rFonts w:ascii="Arial" w:hAnsi="Arial" w:cs="Arial"/>
          <w:color w:val="000000"/>
          <w:sz w:val="22"/>
          <w:szCs w:val="22"/>
        </w:rPr>
        <w:t xml:space="preserve"> an overview of the risk management and continuous improvement policies. </w:t>
      </w:r>
    </w:p>
    <w:p w:rsidR="00C66750" w:rsidRPr="00F16F14" w:rsidRDefault="00C66750" w:rsidP="00F16F14">
      <w:pPr>
        <w:tabs>
          <w:tab w:val="left" w:pos="-1440"/>
        </w:tabs>
        <w:spacing w:line="226" w:lineRule="auto"/>
        <w:jc w:val="both"/>
        <w:rPr>
          <w:rFonts w:ascii="Arial" w:hAnsi="Arial" w:cs="Arial"/>
          <w:sz w:val="22"/>
          <w:szCs w:val="22"/>
          <w:lang w:val="en-GB"/>
        </w:rPr>
      </w:pPr>
    </w:p>
    <w:p w:rsidR="00B90AB4" w:rsidRPr="00F16F14" w:rsidRDefault="00453C80" w:rsidP="00F16F14">
      <w:pPr>
        <w:pStyle w:val="ListParagraph"/>
        <w:numPr>
          <w:ilvl w:val="0"/>
          <w:numId w:val="31"/>
        </w:numPr>
        <w:tabs>
          <w:tab w:val="left" w:pos="-1440"/>
        </w:tabs>
        <w:spacing w:line="226" w:lineRule="auto"/>
        <w:jc w:val="both"/>
        <w:rPr>
          <w:rFonts w:ascii="Arial" w:hAnsi="Arial" w:cs="Arial"/>
          <w:b/>
          <w:bCs/>
          <w:sz w:val="22"/>
          <w:szCs w:val="22"/>
          <w:u w:val="single"/>
          <w:lang w:val="en-GB"/>
        </w:rPr>
      </w:pPr>
      <w:r w:rsidRPr="00F16F14">
        <w:rPr>
          <w:rFonts w:ascii="Arial" w:hAnsi="Arial" w:cs="Arial"/>
          <w:b/>
          <w:bCs/>
          <w:sz w:val="22"/>
          <w:szCs w:val="22"/>
          <w:lang w:val="en-GB"/>
        </w:rPr>
        <w:tab/>
      </w:r>
      <w:r w:rsidR="004D3873" w:rsidRPr="00F16F14">
        <w:rPr>
          <w:rFonts w:ascii="Arial" w:hAnsi="Arial" w:cs="Arial"/>
          <w:b/>
          <w:bCs/>
          <w:sz w:val="22"/>
          <w:szCs w:val="22"/>
          <w:u w:val="single"/>
          <w:lang w:val="en-GB"/>
        </w:rPr>
        <w:t>DEFINITIONS</w:t>
      </w:r>
    </w:p>
    <w:p w:rsidR="00112E86" w:rsidRPr="00F16F14" w:rsidRDefault="00112E86" w:rsidP="00F16F14">
      <w:pPr>
        <w:tabs>
          <w:tab w:val="left" w:pos="-1440"/>
        </w:tabs>
        <w:spacing w:line="226" w:lineRule="auto"/>
        <w:jc w:val="both"/>
        <w:rPr>
          <w:rFonts w:ascii="Arial" w:hAnsi="Arial" w:cs="Arial"/>
          <w:b/>
          <w:bCs/>
          <w:sz w:val="22"/>
          <w:szCs w:val="22"/>
          <w:u w:val="single"/>
          <w:lang w:val="en-GB"/>
        </w:rPr>
      </w:pPr>
    </w:p>
    <w:p w:rsidR="009578AA" w:rsidRPr="00F16F14" w:rsidRDefault="005141ED" w:rsidP="00F16F14">
      <w:pPr>
        <w:tabs>
          <w:tab w:val="left" w:pos="-1440"/>
        </w:tabs>
        <w:spacing w:line="226" w:lineRule="auto"/>
        <w:jc w:val="both"/>
        <w:rPr>
          <w:rFonts w:ascii="Arial" w:hAnsi="Arial" w:cs="Arial"/>
          <w:bCs/>
          <w:sz w:val="22"/>
          <w:szCs w:val="22"/>
          <w:lang w:val="en-GB"/>
        </w:rPr>
      </w:pPr>
      <w:r w:rsidRPr="00F16F14">
        <w:rPr>
          <w:rFonts w:ascii="Arial" w:hAnsi="Arial" w:cs="Arial"/>
          <w:b/>
          <w:bCs/>
          <w:sz w:val="22"/>
          <w:szCs w:val="22"/>
          <w:lang w:val="en-GB"/>
        </w:rPr>
        <w:t xml:space="preserve">AODA </w:t>
      </w:r>
      <w:r w:rsidRPr="00F16F14">
        <w:rPr>
          <w:rFonts w:ascii="Arial" w:hAnsi="Arial" w:cs="Arial"/>
          <w:bCs/>
          <w:sz w:val="22"/>
          <w:szCs w:val="22"/>
          <w:lang w:val="en-GB"/>
        </w:rPr>
        <w:t>– Accessibility for Ontarians with Disabilities Act, 2005, Ontario</w:t>
      </w:r>
    </w:p>
    <w:p w:rsidR="005141ED" w:rsidRPr="00F16F14" w:rsidRDefault="005141ED" w:rsidP="00F16F14">
      <w:pPr>
        <w:tabs>
          <w:tab w:val="left" w:pos="-1440"/>
        </w:tabs>
        <w:spacing w:line="226" w:lineRule="auto"/>
        <w:jc w:val="both"/>
        <w:rPr>
          <w:rFonts w:ascii="Arial" w:hAnsi="Arial" w:cs="Arial"/>
          <w:bCs/>
          <w:sz w:val="22"/>
          <w:szCs w:val="22"/>
          <w:lang w:val="en-GB"/>
        </w:rPr>
      </w:pPr>
    </w:p>
    <w:p w:rsidR="009578AA" w:rsidRPr="00F16F14" w:rsidRDefault="009578AA" w:rsidP="00F16F14">
      <w:pPr>
        <w:pStyle w:val="Default"/>
        <w:spacing w:after="120"/>
        <w:jc w:val="both"/>
        <w:rPr>
          <w:sz w:val="22"/>
          <w:szCs w:val="22"/>
        </w:rPr>
      </w:pPr>
      <w:r w:rsidRPr="00F16F14">
        <w:rPr>
          <w:b/>
          <w:sz w:val="22"/>
          <w:szCs w:val="22"/>
        </w:rPr>
        <w:t>BPS Procurement Directive</w:t>
      </w:r>
      <w:r w:rsidRPr="00F16F14">
        <w:rPr>
          <w:sz w:val="22"/>
          <w:szCs w:val="22"/>
        </w:rPr>
        <w:t xml:space="preserve"> – Broader Public Sector Directive is part of the Broader Public Sector Accountability </w:t>
      </w:r>
      <w:r w:rsidR="00AD29D2" w:rsidRPr="00F16F14">
        <w:rPr>
          <w:sz w:val="22"/>
          <w:szCs w:val="22"/>
        </w:rPr>
        <w:t>Act,</w:t>
      </w:r>
      <w:r w:rsidRPr="00F16F14">
        <w:rPr>
          <w:sz w:val="22"/>
          <w:szCs w:val="22"/>
        </w:rPr>
        <w:t xml:space="preserve"> 2010, Ontario. The purpose of the Directive is: </w:t>
      </w:r>
    </w:p>
    <w:p w:rsidR="009578AA" w:rsidRPr="00F16F14" w:rsidRDefault="009578AA" w:rsidP="00F16F14">
      <w:pPr>
        <w:pStyle w:val="Default"/>
        <w:numPr>
          <w:ilvl w:val="0"/>
          <w:numId w:val="32"/>
        </w:numPr>
        <w:spacing w:after="120"/>
        <w:jc w:val="both"/>
        <w:rPr>
          <w:sz w:val="22"/>
          <w:szCs w:val="22"/>
        </w:rPr>
      </w:pPr>
      <w:r w:rsidRPr="00F16F14">
        <w:rPr>
          <w:sz w:val="22"/>
          <w:szCs w:val="22"/>
        </w:rPr>
        <w:t>To ensure that publicly funded goods and services, including construction, consulting services, and information technology are acquired by BPS organizations through a process that</w:t>
      </w:r>
      <w:r w:rsidR="00453C80" w:rsidRPr="00F16F14">
        <w:rPr>
          <w:sz w:val="22"/>
          <w:szCs w:val="22"/>
        </w:rPr>
        <w:t xml:space="preserve"> is open, fair, and transparent.</w:t>
      </w:r>
    </w:p>
    <w:p w:rsidR="009578AA" w:rsidRPr="00F16F14" w:rsidRDefault="009578AA" w:rsidP="00F16F14">
      <w:pPr>
        <w:pStyle w:val="Default"/>
        <w:numPr>
          <w:ilvl w:val="0"/>
          <w:numId w:val="32"/>
        </w:numPr>
        <w:spacing w:after="120"/>
        <w:jc w:val="both"/>
        <w:rPr>
          <w:sz w:val="22"/>
          <w:szCs w:val="22"/>
        </w:rPr>
      </w:pPr>
      <w:r w:rsidRPr="00F16F14">
        <w:rPr>
          <w:sz w:val="22"/>
          <w:szCs w:val="22"/>
        </w:rPr>
        <w:t>To outline responsibilities of BPS organizations throughout each stage of the procurement process</w:t>
      </w:r>
      <w:r w:rsidR="00453C80" w:rsidRPr="00F16F14">
        <w:rPr>
          <w:sz w:val="22"/>
          <w:szCs w:val="22"/>
        </w:rPr>
        <w:t xml:space="preserve">. </w:t>
      </w:r>
    </w:p>
    <w:p w:rsidR="009578AA" w:rsidRPr="00F16F14" w:rsidRDefault="009578AA" w:rsidP="00F16F14">
      <w:pPr>
        <w:pStyle w:val="Default"/>
        <w:numPr>
          <w:ilvl w:val="0"/>
          <w:numId w:val="32"/>
        </w:numPr>
        <w:jc w:val="both"/>
        <w:rPr>
          <w:sz w:val="22"/>
          <w:szCs w:val="22"/>
        </w:rPr>
      </w:pPr>
      <w:r w:rsidRPr="00F16F14">
        <w:rPr>
          <w:sz w:val="22"/>
          <w:szCs w:val="22"/>
        </w:rPr>
        <w:t>To ensure that procurement processes are managed consistently throughout the BPS.</w:t>
      </w:r>
    </w:p>
    <w:p w:rsidR="009578AA" w:rsidRPr="00F16F14" w:rsidRDefault="009578AA" w:rsidP="00F16F14">
      <w:pPr>
        <w:pStyle w:val="Default"/>
        <w:ind w:left="720" w:hanging="360"/>
        <w:jc w:val="both"/>
        <w:rPr>
          <w:sz w:val="22"/>
          <w:szCs w:val="22"/>
        </w:rPr>
      </w:pPr>
    </w:p>
    <w:p w:rsidR="004D3873" w:rsidRPr="00F16F14" w:rsidRDefault="004D3873" w:rsidP="00F16F14">
      <w:pPr>
        <w:jc w:val="both"/>
        <w:rPr>
          <w:rFonts w:ascii="Arial" w:hAnsi="Arial" w:cs="Arial"/>
          <w:sz w:val="22"/>
          <w:szCs w:val="22"/>
        </w:rPr>
      </w:pPr>
      <w:r w:rsidRPr="00F16F14">
        <w:rPr>
          <w:rFonts w:ascii="Arial" w:hAnsi="Arial" w:cs="Arial"/>
          <w:b/>
          <w:sz w:val="22"/>
          <w:szCs w:val="22"/>
        </w:rPr>
        <w:t>Purchase Value</w:t>
      </w:r>
      <w:r w:rsidR="00C977AD" w:rsidRPr="00F16F14">
        <w:rPr>
          <w:rFonts w:ascii="Arial" w:hAnsi="Arial" w:cs="Arial"/>
          <w:sz w:val="22"/>
          <w:szCs w:val="22"/>
        </w:rPr>
        <w:t xml:space="preserve"> – Cost of the item </w:t>
      </w:r>
      <w:r w:rsidRPr="00F16F14">
        <w:rPr>
          <w:rFonts w:ascii="Arial" w:hAnsi="Arial" w:cs="Arial"/>
          <w:sz w:val="22"/>
          <w:szCs w:val="22"/>
        </w:rPr>
        <w:t>does not include taxes</w:t>
      </w:r>
      <w:r w:rsidR="00C977AD" w:rsidRPr="00F16F14">
        <w:rPr>
          <w:rFonts w:ascii="Arial" w:hAnsi="Arial" w:cs="Arial"/>
          <w:sz w:val="22"/>
          <w:szCs w:val="22"/>
        </w:rPr>
        <w:t xml:space="preserve">; but, does include shipping. </w:t>
      </w:r>
      <w:r w:rsidRPr="00F16F14">
        <w:rPr>
          <w:rFonts w:ascii="Arial" w:hAnsi="Arial" w:cs="Arial"/>
          <w:sz w:val="22"/>
          <w:szCs w:val="22"/>
        </w:rPr>
        <w:t xml:space="preserve"> </w:t>
      </w:r>
    </w:p>
    <w:p w:rsidR="00046769" w:rsidRPr="00F16F14" w:rsidRDefault="00046769" w:rsidP="00F16F14">
      <w:pPr>
        <w:jc w:val="both"/>
        <w:rPr>
          <w:rFonts w:ascii="Arial" w:hAnsi="Arial" w:cs="Arial"/>
          <w:sz w:val="22"/>
          <w:szCs w:val="22"/>
        </w:rPr>
      </w:pPr>
    </w:p>
    <w:p w:rsidR="00991F14" w:rsidRPr="00F16F14" w:rsidRDefault="00991F14" w:rsidP="00F16F14">
      <w:pPr>
        <w:jc w:val="both"/>
        <w:rPr>
          <w:rFonts w:ascii="Arial" w:hAnsi="Arial" w:cs="Arial"/>
          <w:sz w:val="22"/>
          <w:szCs w:val="22"/>
        </w:rPr>
      </w:pPr>
      <w:r w:rsidRPr="00F16F14">
        <w:rPr>
          <w:rFonts w:ascii="Arial" w:hAnsi="Arial" w:cs="Arial"/>
          <w:b/>
          <w:sz w:val="22"/>
          <w:szCs w:val="22"/>
        </w:rPr>
        <w:t>PO</w:t>
      </w:r>
      <w:r w:rsidRPr="00F16F14">
        <w:rPr>
          <w:rFonts w:ascii="Arial" w:hAnsi="Arial" w:cs="Arial"/>
          <w:sz w:val="22"/>
          <w:szCs w:val="22"/>
        </w:rPr>
        <w:t xml:space="preserve"> – Purchase Order – commitment to the Vendor by Ongwanada.  </w:t>
      </w:r>
    </w:p>
    <w:p w:rsidR="00046769" w:rsidRPr="00F16F14" w:rsidRDefault="00046769" w:rsidP="00F16F14">
      <w:pPr>
        <w:jc w:val="both"/>
        <w:rPr>
          <w:rFonts w:ascii="Arial" w:hAnsi="Arial" w:cs="Arial"/>
          <w:sz w:val="22"/>
          <w:szCs w:val="22"/>
        </w:rPr>
      </w:pPr>
    </w:p>
    <w:p w:rsidR="00E10A59" w:rsidRDefault="00E10A59" w:rsidP="00F16F14">
      <w:pPr>
        <w:jc w:val="both"/>
        <w:rPr>
          <w:rFonts w:ascii="Arial" w:hAnsi="Arial" w:cs="Arial"/>
          <w:sz w:val="22"/>
          <w:szCs w:val="22"/>
        </w:rPr>
      </w:pPr>
      <w:r w:rsidRPr="00F16F14">
        <w:rPr>
          <w:rFonts w:ascii="Arial" w:hAnsi="Arial" w:cs="Arial"/>
          <w:b/>
          <w:sz w:val="22"/>
          <w:szCs w:val="22"/>
        </w:rPr>
        <w:t>RFx</w:t>
      </w:r>
      <w:r w:rsidRPr="00F16F14">
        <w:rPr>
          <w:rFonts w:ascii="Arial" w:hAnsi="Arial" w:cs="Arial"/>
          <w:sz w:val="22"/>
          <w:szCs w:val="22"/>
        </w:rPr>
        <w:t xml:space="preserve"> – an RFx is a </w:t>
      </w:r>
      <w:r w:rsidR="00112E86" w:rsidRPr="00F16F14">
        <w:rPr>
          <w:rFonts w:ascii="Arial" w:hAnsi="Arial" w:cs="Arial"/>
          <w:sz w:val="22"/>
          <w:szCs w:val="22"/>
        </w:rPr>
        <w:t xml:space="preserve">purchasing </w:t>
      </w:r>
      <w:r w:rsidRPr="00F16F14">
        <w:rPr>
          <w:rFonts w:ascii="Arial" w:hAnsi="Arial" w:cs="Arial"/>
          <w:sz w:val="22"/>
          <w:szCs w:val="22"/>
        </w:rPr>
        <w:t xml:space="preserve">process that is used to procure medium and high value </w:t>
      </w:r>
      <w:r w:rsidR="00112E86" w:rsidRPr="00F16F14">
        <w:rPr>
          <w:rFonts w:ascii="Arial" w:hAnsi="Arial" w:cs="Arial"/>
          <w:sz w:val="22"/>
          <w:szCs w:val="22"/>
        </w:rPr>
        <w:t xml:space="preserve">items in compliance with current legislation and regulations. </w:t>
      </w:r>
      <w:r w:rsidRPr="00F16F14">
        <w:rPr>
          <w:rFonts w:ascii="Arial" w:hAnsi="Arial" w:cs="Arial"/>
          <w:sz w:val="22"/>
          <w:szCs w:val="22"/>
        </w:rPr>
        <w:t xml:space="preserve">An RFx could be a Request for Quote (RFQ), Request for Proposal (RFP), Request for Supplier Qualification (RFSQ), or Request for Information (RFI). These processes are normally led by </w:t>
      </w:r>
      <w:r w:rsidR="00046769" w:rsidRPr="00F16F14">
        <w:rPr>
          <w:rFonts w:ascii="Arial" w:hAnsi="Arial" w:cs="Arial"/>
          <w:sz w:val="22"/>
          <w:szCs w:val="22"/>
        </w:rPr>
        <w:t>purchasing</w:t>
      </w:r>
      <w:r w:rsidRPr="00F16F14">
        <w:rPr>
          <w:rFonts w:ascii="Arial" w:hAnsi="Arial" w:cs="Arial"/>
          <w:sz w:val="22"/>
          <w:szCs w:val="22"/>
        </w:rPr>
        <w:t xml:space="preserve"> employees. </w:t>
      </w:r>
    </w:p>
    <w:p w:rsidR="00CD264B" w:rsidRPr="00F16F14" w:rsidRDefault="00CD264B" w:rsidP="00F16F14">
      <w:pPr>
        <w:jc w:val="both"/>
        <w:rPr>
          <w:rFonts w:ascii="Arial" w:hAnsi="Arial" w:cs="Arial"/>
          <w:sz w:val="22"/>
          <w:szCs w:val="22"/>
        </w:rPr>
      </w:pPr>
    </w:p>
    <w:p w:rsidR="00046769" w:rsidRPr="00F16F14" w:rsidRDefault="00046769" w:rsidP="00F16F14">
      <w:pPr>
        <w:jc w:val="both"/>
        <w:rPr>
          <w:rFonts w:ascii="Arial" w:hAnsi="Arial" w:cs="Arial"/>
          <w:sz w:val="22"/>
          <w:szCs w:val="22"/>
        </w:rPr>
      </w:pPr>
    </w:p>
    <w:p w:rsidR="004D3873" w:rsidRPr="00F16F14" w:rsidRDefault="004B6119" w:rsidP="00F16F14">
      <w:pPr>
        <w:tabs>
          <w:tab w:val="left" w:pos="-1440"/>
        </w:tabs>
        <w:spacing w:line="214" w:lineRule="auto"/>
        <w:ind w:left="720" w:hanging="720"/>
        <w:jc w:val="both"/>
        <w:rPr>
          <w:rFonts w:ascii="Arial" w:hAnsi="Arial" w:cs="Arial"/>
          <w:b/>
          <w:sz w:val="22"/>
          <w:szCs w:val="22"/>
          <w:u w:val="single"/>
          <w:lang w:val="en-GB"/>
        </w:rPr>
      </w:pPr>
      <w:r>
        <w:rPr>
          <w:rFonts w:ascii="Arial" w:hAnsi="Arial" w:cs="Arial"/>
          <w:b/>
          <w:sz w:val="22"/>
          <w:szCs w:val="22"/>
          <w:lang w:val="en-GB"/>
        </w:rPr>
        <w:t>5</w:t>
      </w:r>
      <w:r w:rsidR="00B90AB4" w:rsidRPr="00F16F14">
        <w:rPr>
          <w:rFonts w:ascii="Arial" w:hAnsi="Arial" w:cs="Arial"/>
          <w:b/>
          <w:sz w:val="22"/>
          <w:szCs w:val="22"/>
          <w:lang w:val="en-GB"/>
        </w:rPr>
        <w:t>.0</w:t>
      </w:r>
      <w:r w:rsidR="00B90AB4" w:rsidRPr="00F16F14">
        <w:rPr>
          <w:rFonts w:ascii="Arial" w:hAnsi="Arial" w:cs="Arial"/>
          <w:b/>
          <w:sz w:val="22"/>
          <w:szCs w:val="22"/>
          <w:lang w:val="en-GB"/>
        </w:rPr>
        <w:tab/>
      </w:r>
      <w:r w:rsidR="004D3873" w:rsidRPr="00F16F14">
        <w:rPr>
          <w:rFonts w:ascii="Arial" w:hAnsi="Arial" w:cs="Arial"/>
          <w:b/>
          <w:sz w:val="22"/>
          <w:szCs w:val="22"/>
          <w:u w:val="single"/>
          <w:lang w:val="en-GB"/>
        </w:rPr>
        <w:t>PROCEDURE</w:t>
      </w:r>
    </w:p>
    <w:p w:rsidR="00046769" w:rsidRPr="00F16F14" w:rsidRDefault="00046769" w:rsidP="00F16F14">
      <w:pPr>
        <w:tabs>
          <w:tab w:val="left" w:pos="-1440"/>
        </w:tabs>
        <w:spacing w:line="214" w:lineRule="auto"/>
        <w:ind w:left="720" w:hanging="720"/>
        <w:jc w:val="both"/>
        <w:rPr>
          <w:rFonts w:ascii="Arial" w:hAnsi="Arial" w:cs="Arial"/>
          <w:sz w:val="22"/>
          <w:szCs w:val="22"/>
          <w:lang w:val="en-GB"/>
        </w:rPr>
      </w:pPr>
    </w:p>
    <w:p w:rsidR="002E3A7A" w:rsidRPr="00F16F14" w:rsidRDefault="002E3A7A" w:rsidP="00F16F14">
      <w:pPr>
        <w:tabs>
          <w:tab w:val="left" w:pos="-1440"/>
        </w:tabs>
        <w:spacing w:line="214" w:lineRule="auto"/>
        <w:ind w:left="720" w:hanging="720"/>
        <w:jc w:val="both"/>
        <w:rPr>
          <w:rFonts w:ascii="Arial" w:hAnsi="Arial" w:cs="Arial"/>
          <w:sz w:val="22"/>
          <w:szCs w:val="22"/>
          <w:lang w:val="en-GB"/>
        </w:rPr>
      </w:pPr>
      <w:r w:rsidRPr="00F16F14">
        <w:rPr>
          <w:rFonts w:ascii="Arial" w:hAnsi="Arial" w:cs="Arial"/>
          <w:sz w:val="22"/>
          <w:szCs w:val="22"/>
          <w:lang w:val="en-GB"/>
        </w:rPr>
        <w:t xml:space="preserve">To facilitate the navigation through this procedure it has been organized into the following areas; </w:t>
      </w:r>
    </w:p>
    <w:p w:rsidR="00B60DA1" w:rsidRPr="00F16F14" w:rsidRDefault="00B60DA1" w:rsidP="00F16F14">
      <w:pPr>
        <w:tabs>
          <w:tab w:val="left" w:pos="-1440"/>
        </w:tabs>
        <w:spacing w:line="214" w:lineRule="auto"/>
        <w:ind w:left="720" w:hanging="720"/>
        <w:jc w:val="both"/>
        <w:rPr>
          <w:rFonts w:ascii="Arial" w:hAnsi="Arial" w:cs="Arial"/>
          <w:sz w:val="22"/>
          <w:szCs w:val="22"/>
          <w:lang w:val="en-GB"/>
        </w:rPr>
      </w:pPr>
    </w:p>
    <w:p w:rsidR="002E3A7A" w:rsidRPr="00F16F14" w:rsidRDefault="002E3A7A" w:rsidP="00F16F14">
      <w:pPr>
        <w:pStyle w:val="ListParagraph"/>
        <w:numPr>
          <w:ilvl w:val="0"/>
          <w:numId w:val="24"/>
        </w:numPr>
        <w:tabs>
          <w:tab w:val="left" w:pos="-1440"/>
        </w:tabs>
        <w:spacing w:line="214" w:lineRule="auto"/>
        <w:jc w:val="both"/>
        <w:rPr>
          <w:rFonts w:ascii="Arial" w:hAnsi="Arial" w:cs="Arial"/>
          <w:sz w:val="22"/>
          <w:szCs w:val="22"/>
          <w:lang w:val="en-GB"/>
        </w:rPr>
      </w:pPr>
      <w:r w:rsidRPr="00F16F14">
        <w:rPr>
          <w:rFonts w:ascii="Arial" w:hAnsi="Arial" w:cs="Arial"/>
          <w:sz w:val="22"/>
          <w:szCs w:val="22"/>
          <w:lang w:val="en-GB"/>
        </w:rPr>
        <w:t>Overview</w:t>
      </w:r>
    </w:p>
    <w:p w:rsidR="002E3A7A" w:rsidRPr="00F16F14" w:rsidRDefault="00B213EE" w:rsidP="00F16F14">
      <w:pPr>
        <w:pStyle w:val="ListParagraph"/>
        <w:numPr>
          <w:ilvl w:val="0"/>
          <w:numId w:val="24"/>
        </w:numPr>
        <w:tabs>
          <w:tab w:val="left" w:pos="-1440"/>
        </w:tabs>
        <w:spacing w:line="214" w:lineRule="auto"/>
        <w:jc w:val="both"/>
        <w:rPr>
          <w:rFonts w:ascii="Arial" w:hAnsi="Arial" w:cs="Arial"/>
          <w:sz w:val="22"/>
          <w:szCs w:val="22"/>
          <w:lang w:val="en-GB"/>
        </w:rPr>
      </w:pPr>
      <w:r w:rsidRPr="00F16F14">
        <w:rPr>
          <w:rFonts w:ascii="Arial" w:hAnsi="Arial" w:cs="Arial"/>
          <w:sz w:val="22"/>
          <w:szCs w:val="22"/>
          <w:lang w:val="en-GB"/>
        </w:rPr>
        <w:t>Specific Applications</w:t>
      </w:r>
      <w:r w:rsidR="00AD29D2" w:rsidRPr="00F16F14">
        <w:rPr>
          <w:rFonts w:ascii="Arial" w:hAnsi="Arial" w:cs="Arial"/>
          <w:sz w:val="22"/>
          <w:szCs w:val="22"/>
          <w:lang w:val="en-GB"/>
        </w:rPr>
        <w:t xml:space="preserve"> within Ongwanada </w:t>
      </w:r>
      <w:r w:rsidR="002E3A7A" w:rsidRPr="00F16F14">
        <w:rPr>
          <w:rFonts w:ascii="Arial" w:hAnsi="Arial" w:cs="Arial"/>
          <w:sz w:val="22"/>
          <w:szCs w:val="22"/>
          <w:lang w:val="en-GB"/>
        </w:rPr>
        <w:t xml:space="preserve"> of the BPS Procurement Directive </w:t>
      </w:r>
    </w:p>
    <w:p w:rsidR="002E3A7A" w:rsidRPr="00F16F14" w:rsidRDefault="00AD29D2" w:rsidP="00F16F14">
      <w:pPr>
        <w:pStyle w:val="ListParagraph"/>
        <w:numPr>
          <w:ilvl w:val="0"/>
          <w:numId w:val="24"/>
        </w:numPr>
        <w:tabs>
          <w:tab w:val="left" w:pos="-1440"/>
        </w:tabs>
        <w:spacing w:line="214" w:lineRule="auto"/>
        <w:jc w:val="both"/>
        <w:rPr>
          <w:rFonts w:ascii="Arial" w:hAnsi="Arial" w:cs="Arial"/>
          <w:sz w:val="22"/>
          <w:szCs w:val="22"/>
          <w:lang w:val="en-GB"/>
        </w:rPr>
      </w:pPr>
      <w:r w:rsidRPr="00F16F14">
        <w:rPr>
          <w:rFonts w:ascii="Arial" w:hAnsi="Arial" w:cs="Arial"/>
          <w:sz w:val="22"/>
          <w:szCs w:val="22"/>
          <w:lang w:val="en-GB"/>
        </w:rPr>
        <w:t>Purchasing Activities Processes</w:t>
      </w:r>
    </w:p>
    <w:p w:rsidR="00AD29D2" w:rsidRPr="00F16F14" w:rsidRDefault="00AD29D2" w:rsidP="00F16F14">
      <w:pPr>
        <w:pStyle w:val="ListParagraph"/>
        <w:numPr>
          <w:ilvl w:val="0"/>
          <w:numId w:val="24"/>
        </w:numPr>
        <w:tabs>
          <w:tab w:val="left" w:pos="-1440"/>
        </w:tabs>
        <w:spacing w:line="214" w:lineRule="auto"/>
        <w:jc w:val="both"/>
        <w:rPr>
          <w:rFonts w:ascii="Arial" w:hAnsi="Arial" w:cs="Arial"/>
          <w:sz w:val="22"/>
          <w:szCs w:val="22"/>
          <w:lang w:val="en-GB"/>
        </w:rPr>
      </w:pPr>
      <w:r w:rsidRPr="00F16F14">
        <w:rPr>
          <w:rFonts w:ascii="Arial" w:hAnsi="Arial" w:cs="Arial"/>
          <w:sz w:val="22"/>
          <w:szCs w:val="22"/>
          <w:lang w:val="en-GB"/>
        </w:rPr>
        <w:t>Exemptions</w:t>
      </w:r>
    </w:p>
    <w:p w:rsidR="00AD29D2" w:rsidRPr="00F16F14" w:rsidRDefault="00AD29D2" w:rsidP="00F16F14">
      <w:pPr>
        <w:pStyle w:val="ListParagraph"/>
        <w:numPr>
          <w:ilvl w:val="0"/>
          <w:numId w:val="24"/>
        </w:numPr>
        <w:tabs>
          <w:tab w:val="left" w:pos="-1440"/>
        </w:tabs>
        <w:spacing w:line="214" w:lineRule="auto"/>
        <w:jc w:val="both"/>
        <w:rPr>
          <w:rFonts w:ascii="Arial" w:hAnsi="Arial" w:cs="Arial"/>
          <w:sz w:val="22"/>
          <w:szCs w:val="22"/>
          <w:lang w:val="en-GB"/>
        </w:rPr>
      </w:pPr>
      <w:r w:rsidRPr="00F16F14">
        <w:rPr>
          <w:rFonts w:ascii="Arial" w:hAnsi="Arial" w:cs="Arial"/>
          <w:sz w:val="22"/>
          <w:szCs w:val="22"/>
          <w:lang w:val="en-GB"/>
        </w:rPr>
        <w:t xml:space="preserve">Risk Management </w:t>
      </w:r>
    </w:p>
    <w:p w:rsidR="00AD29D2" w:rsidRPr="00F16F14" w:rsidRDefault="00AD29D2" w:rsidP="00F16F14">
      <w:pPr>
        <w:pStyle w:val="ListParagraph"/>
        <w:numPr>
          <w:ilvl w:val="0"/>
          <w:numId w:val="24"/>
        </w:numPr>
        <w:tabs>
          <w:tab w:val="left" w:pos="-1440"/>
        </w:tabs>
        <w:spacing w:line="214" w:lineRule="auto"/>
        <w:jc w:val="both"/>
        <w:rPr>
          <w:rFonts w:ascii="Arial" w:hAnsi="Arial" w:cs="Arial"/>
          <w:sz w:val="22"/>
          <w:szCs w:val="22"/>
          <w:lang w:val="en-GB"/>
        </w:rPr>
      </w:pPr>
      <w:r w:rsidRPr="00F16F14">
        <w:rPr>
          <w:rFonts w:ascii="Arial" w:hAnsi="Arial" w:cs="Arial"/>
          <w:sz w:val="22"/>
          <w:szCs w:val="22"/>
          <w:lang w:val="en-GB"/>
        </w:rPr>
        <w:lastRenderedPageBreak/>
        <w:t xml:space="preserve">Continuous Improvement </w:t>
      </w:r>
    </w:p>
    <w:p w:rsidR="002E3A7A" w:rsidRDefault="002E3A7A" w:rsidP="00F16F14">
      <w:pPr>
        <w:tabs>
          <w:tab w:val="left" w:pos="-1440"/>
        </w:tabs>
        <w:spacing w:line="214" w:lineRule="auto"/>
        <w:ind w:left="720" w:hanging="720"/>
        <w:jc w:val="both"/>
        <w:rPr>
          <w:rFonts w:ascii="Arial" w:hAnsi="Arial" w:cs="Arial"/>
          <w:sz w:val="22"/>
          <w:szCs w:val="22"/>
          <w:lang w:val="en-GB"/>
        </w:rPr>
      </w:pPr>
    </w:p>
    <w:p w:rsidR="004B6119" w:rsidRDefault="004B6119" w:rsidP="00F16F14">
      <w:pPr>
        <w:tabs>
          <w:tab w:val="left" w:pos="-1440"/>
        </w:tabs>
        <w:spacing w:line="214" w:lineRule="auto"/>
        <w:ind w:left="720" w:hanging="720"/>
        <w:jc w:val="both"/>
        <w:rPr>
          <w:rFonts w:ascii="Arial" w:hAnsi="Arial" w:cs="Arial"/>
          <w:sz w:val="22"/>
          <w:szCs w:val="22"/>
          <w:lang w:val="en-GB"/>
        </w:rPr>
      </w:pPr>
    </w:p>
    <w:p w:rsidR="004B6119" w:rsidRPr="00F16F14" w:rsidRDefault="004B6119" w:rsidP="00F16F14">
      <w:pPr>
        <w:tabs>
          <w:tab w:val="left" w:pos="-1440"/>
        </w:tabs>
        <w:spacing w:line="214" w:lineRule="auto"/>
        <w:ind w:left="720" w:hanging="720"/>
        <w:jc w:val="both"/>
        <w:rPr>
          <w:rFonts w:ascii="Arial" w:hAnsi="Arial" w:cs="Arial"/>
          <w:sz w:val="22"/>
          <w:szCs w:val="22"/>
          <w:lang w:val="en-GB"/>
        </w:rPr>
      </w:pPr>
    </w:p>
    <w:p w:rsidR="009B6A98" w:rsidRPr="00F16F14" w:rsidRDefault="00514D79" w:rsidP="00F16F14">
      <w:pPr>
        <w:pStyle w:val="ListParagraph"/>
        <w:numPr>
          <w:ilvl w:val="0"/>
          <w:numId w:val="29"/>
        </w:numPr>
        <w:tabs>
          <w:tab w:val="left" w:pos="-1440"/>
        </w:tabs>
        <w:spacing w:line="214" w:lineRule="auto"/>
        <w:ind w:left="0" w:firstLine="0"/>
        <w:jc w:val="both"/>
        <w:rPr>
          <w:rFonts w:ascii="Arial" w:hAnsi="Arial" w:cs="Arial"/>
          <w:b/>
          <w:sz w:val="22"/>
          <w:szCs w:val="22"/>
          <w:u w:val="single"/>
          <w:lang w:val="en-GB"/>
        </w:rPr>
      </w:pPr>
      <w:r w:rsidRPr="00F16F14">
        <w:rPr>
          <w:rFonts w:ascii="Arial" w:hAnsi="Arial" w:cs="Arial"/>
          <w:b/>
          <w:sz w:val="22"/>
          <w:szCs w:val="22"/>
          <w:u w:val="single"/>
          <w:lang w:val="en-GB"/>
        </w:rPr>
        <w:t>OVERVIEW</w:t>
      </w:r>
    </w:p>
    <w:p w:rsidR="00B60DA1" w:rsidRPr="00F16F14" w:rsidRDefault="00B60DA1" w:rsidP="00F16F14">
      <w:pPr>
        <w:pStyle w:val="ListParagraph"/>
        <w:tabs>
          <w:tab w:val="left" w:pos="-1440"/>
        </w:tabs>
        <w:spacing w:line="214" w:lineRule="auto"/>
        <w:ind w:left="0"/>
        <w:jc w:val="both"/>
        <w:rPr>
          <w:rFonts w:ascii="Arial" w:hAnsi="Arial" w:cs="Arial"/>
          <w:b/>
          <w:sz w:val="22"/>
          <w:szCs w:val="22"/>
          <w:u w:val="single"/>
          <w:lang w:val="en-GB"/>
        </w:rPr>
      </w:pPr>
    </w:p>
    <w:p w:rsidR="004D3873" w:rsidRPr="00F16F14" w:rsidRDefault="004D3873" w:rsidP="00F16F14">
      <w:pPr>
        <w:pStyle w:val="ListParagraph"/>
        <w:widowControl/>
        <w:numPr>
          <w:ilvl w:val="0"/>
          <w:numId w:val="14"/>
        </w:numPr>
        <w:autoSpaceDE/>
        <w:autoSpaceDN/>
        <w:adjustRightInd/>
        <w:spacing w:after="200" w:line="276" w:lineRule="auto"/>
        <w:ind w:left="720" w:hanging="720"/>
        <w:jc w:val="both"/>
        <w:rPr>
          <w:rFonts w:ascii="Arial" w:hAnsi="Arial" w:cs="Arial"/>
          <w:sz w:val="22"/>
          <w:szCs w:val="22"/>
        </w:rPr>
      </w:pPr>
      <w:r w:rsidRPr="00F16F14">
        <w:rPr>
          <w:rFonts w:ascii="Arial" w:hAnsi="Arial" w:cs="Arial"/>
          <w:sz w:val="22"/>
          <w:szCs w:val="22"/>
        </w:rPr>
        <w:t>All purchasing activities must be documented in such a way that at a future date it is possible to determine compliance with the BPS Procurement Directive</w:t>
      </w:r>
      <w:r w:rsidR="008C7803" w:rsidRPr="00F16F14">
        <w:rPr>
          <w:rFonts w:ascii="Arial" w:hAnsi="Arial" w:cs="Arial"/>
          <w:sz w:val="22"/>
          <w:szCs w:val="22"/>
        </w:rPr>
        <w:t xml:space="preserve"> and all applicable laws and regulations</w:t>
      </w:r>
      <w:r w:rsidRPr="00F16F14">
        <w:rPr>
          <w:rFonts w:ascii="Arial" w:hAnsi="Arial" w:cs="Arial"/>
          <w:sz w:val="22"/>
          <w:szCs w:val="22"/>
        </w:rPr>
        <w:t xml:space="preserve">, and it is easy to determine; </w:t>
      </w:r>
    </w:p>
    <w:p w:rsidR="004D3873" w:rsidRPr="00F16F14" w:rsidRDefault="004D3873" w:rsidP="00F16F14">
      <w:pPr>
        <w:pStyle w:val="ListParagraph"/>
        <w:widowControl/>
        <w:numPr>
          <w:ilvl w:val="0"/>
          <w:numId w:val="15"/>
        </w:numPr>
        <w:ind w:left="1080"/>
        <w:jc w:val="both"/>
        <w:rPr>
          <w:rFonts w:ascii="Arial" w:hAnsi="Arial" w:cs="Arial"/>
          <w:sz w:val="22"/>
          <w:szCs w:val="22"/>
        </w:rPr>
      </w:pPr>
      <w:r w:rsidRPr="00F16F14">
        <w:rPr>
          <w:rFonts w:ascii="Arial" w:hAnsi="Arial" w:cs="Arial"/>
          <w:sz w:val="22"/>
          <w:szCs w:val="22"/>
        </w:rPr>
        <w:t xml:space="preserve">who requested, made, or approved the expenditure, </w:t>
      </w:r>
    </w:p>
    <w:p w:rsidR="004D3873" w:rsidRPr="00F16F14" w:rsidRDefault="004D3873" w:rsidP="00F16F14">
      <w:pPr>
        <w:pStyle w:val="ListParagraph"/>
        <w:widowControl/>
        <w:numPr>
          <w:ilvl w:val="0"/>
          <w:numId w:val="15"/>
        </w:numPr>
        <w:ind w:left="1080"/>
        <w:jc w:val="both"/>
        <w:rPr>
          <w:rFonts w:ascii="Arial" w:hAnsi="Arial" w:cs="Arial"/>
          <w:sz w:val="22"/>
          <w:szCs w:val="22"/>
        </w:rPr>
      </w:pPr>
      <w:r w:rsidRPr="00F16F14">
        <w:rPr>
          <w:rFonts w:ascii="Arial" w:hAnsi="Arial" w:cs="Arial"/>
          <w:sz w:val="22"/>
          <w:szCs w:val="22"/>
        </w:rPr>
        <w:t>the purpose of the expenditure,</w:t>
      </w:r>
    </w:p>
    <w:p w:rsidR="004D3873" w:rsidRPr="00F16F14" w:rsidRDefault="004D3873" w:rsidP="00F16F14">
      <w:pPr>
        <w:pStyle w:val="ListParagraph"/>
        <w:widowControl/>
        <w:numPr>
          <w:ilvl w:val="0"/>
          <w:numId w:val="15"/>
        </w:numPr>
        <w:ind w:left="1080"/>
        <w:jc w:val="both"/>
        <w:rPr>
          <w:rFonts w:ascii="Arial" w:hAnsi="Arial" w:cs="Arial"/>
          <w:sz w:val="22"/>
          <w:szCs w:val="22"/>
        </w:rPr>
      </w:pPr>
      <w:r w:rsidRPr="00F16F14">
        <w:rPr>
          <w:rFonts w:ascii="Arial" w:hAnsi="Arial" w:cs="Arial"/>
          <w:sz w:val="22"/>
          <w:szCs w:val="22"/>
        </w:rPr>
        <w:t xml:space="preserve"> the process by which all key decisions were arrived at, and by whom,  </w:t>
      </w:r>
    </w:p>
    <w:p w:rsidR="004D3873" w:rsidRPr="00F16F14" w:rsidRDefault="004D3873" w:rsidP="00F16F14">
      <w:pPr>
        <w:pStyle w:val="ListParagraph"/>
        <w:widowControl/>
        <w:numPr>
          <w:ilvl w:val="0"/>
          <w:numId w:val="15"/>
        </w:numPr>
        <w:ind w:left="1080"/>
        <w:jc w:val="both"/>
        <w:rPr>
          <w:rFonts w:ascii="Arial" w:hAnsi="Arial" w:cs="Arial"/>
          <w:sz w:val="22"/>
          <w:szCs w:val="22"/>
        </w:rPr>
      </w:pPr>
      <w:r w:rsidRPr="00F16F14">
        <w:rPr>
          <w:rFonts w:ascii="Arial" w:hAnsi="Arial" w:cs="Arial"/>
          <w:sz w:val="22"/>
          <w:szCs w:val="22"/>
        </w:rPr>
        <w:t xml:space="preserve">the destination of any goods or services received and, </w:t>
      </w:r>
    </w:p>
    <w:p w:rsidR="004D3873" w:rsidRPr="00F16F14" w:rsidRDefault="004D3873" w:rsidP="00F16F14">
      <w:pPr>
        <w:pStyle w:val="ListParagraph"/>
        <w:widowControl/>
        <w:numPr>
          <w:ilvl w:val="0"/>
          <w:numId w:val="15"/>
        </w:numPr>
        <w:ind w:left="1080"/>
        <w:jc w:val="both"/>
        <w:rPr>
          <w:rFonts w:ascii="Arial" w:hAnsi="Arial" w:cs="Arial"/>
          <w:sz w:val="22"/>
          <w:szCs w:val="22"/>
        </w:rPr>
      </w:pPr>
      <w:r w:rsidRPr="00F16F14">
        <w:rPr>
          <w:rFonts w:ascii="Arial" w:hAnsi="Arial" w:cs="Arial"/>
          <w:sz w:val="22"/>
          <w:szCs w:val="22"/>
        </w:rPr>
        <w:t>any payments made.</w:t>
      </w:r>
    </w:p>
    <w:p w:rsidR="00453C80" w:rsidRPr="00F16F14" w:rsidRDefault="00453C80" w:rsidP="00F16F14">
      <w:pPr>
        <w:pStyle w:val="ListParagraph"/>
        <w:widowControl/>
        <w:ind w:left="1080"/>
        <w:jc w:val="both"/>
        <w:rPr>
          <w:rFonts w:ascii="Arial" w:hAnsi="Arial" w:cs="Arial"/>
          <w:sz w:val="22"/>
          <w:szCs w:val="22"/>
        </w:rPr>
      </w:pPr>
    </w:p>
    <w:p w:rsidR="004D3873" w:rsidRPr="00F16F14" w:rsidRDefault="009B6A98" w:rsidP="00F16F14">
      <w:pPr>
        <w:pStyle w:val="ListParagraph"/>
        <w:widowControl/>
        <w:numPr>
          <w:ilvl w:val="0"/>
          <w:numId w:val="14"/>
        </w:numPr>
        <w:autoSpaceDE/>
        <w:autoSpaceDN/>
        <w:adjustRightInd/>
        <w:spacing w:after="120" w:line="276" w:lineRule="auto"/>
        <w:ind w:left="720" w:hanging="720"/>
        <w:jc w:val="both"/>
        <w:rPr>
          <w:rFonts w:ascii="Arial" w:hAnsi="Arial" w:cs="Arial"/>
          <w:sz w:val="22"/>
          <w:szCs w:val="22"/>
        </w:rPr>
      </w:pPr>
      <w:r w:rsidRPr="00F16F14">
        <w:rPr>
          <w:rFonts w:ascii="Arial" w:hAnsi="Arial" w:cs="Arial"/>
          <w:sz w:val="22"/>
          <w:szCs w:val="22"/>
        </w:rPr>
        <w:t>Ongwanada will</w:t>
      </w:r>
      <w:r w:rsidR="004D3873" w:rsidRPr="00F16F14">
        <w:rPr>
          <w:rFonts w:ascii="Arial" w:hAnsi="Arial" w:cs="Arial"/>
          <w:sz w:val="22"/>
          <w:szCs w:val="22"/>
        </w:rPr>
        <w:t xml:space="preserve"> purchase goods only from qualified providers who operate on similar principles of the BPS Procurement Directive and applicable legislation i.e. Accessibility for Ontarians with Disabilities Act, 2005 (AODA), Ontario Health and Safety Act.  </w:t>
      </w:r>
    </w:p>
    <w:p w:rsidR="00453C80" w:rsidRPr="00F16F14" w:rsidRDefault="00453C80" w:rsidP="00F16F14">
      <w:pPr>
        <w:pStyle w:val="ListParagraph"/>
        <w:widowControl/>
        <w:autoSpaceDE/>
        <w:autoSpaceDN/>
        <w:adjustRightInd/>
        <w:spacing w:after="120" w:line="276" w:lineRule="auto"/>
        <w:jc w:val="both"/>
        <w:rPr>
          <w:rFonts w:ascii="Arial" w:hAnsi="Arial" w:cs="Arial"/>
          <w:sz w:val="22"/>
          <w:szCs w:val="22"/>
        </w:rPr>
      </w:pPr>
    </w:p>
    <w:p w:rsidR="004D3873" w:rsidRPr="00F16F14" w:rsidRDefault="004D3873" w:rsidP="00F16F14">
      <w:pPr>
        <w:pStyle w:val="ListParagraph"/>
        <w:widowControl/>
        <w:numPr>
          <w:ilvl w:val="0"/>
          <w:numId w:val="14"/>
        </w:numPr>
        <w:autoSpaceDE/>
        <w:autoSpaceDN/>
        <w:adjustRightInd/>
        <w:spacing w:after="200" w:line="276" w:lineRule="auto"/>
        <w:ind w:left="720" w:hanging="720"/>
        <w:jc w:val="both"/>
        <w:rPr>
          <w:rFonts w:ascii="Arial" w:hAnsi="Arial" w:cs="Arial"/>
          <w:sz w:val="22"/>
          <w:szCs w:val="22"/>
        </w:rPr>
      </w:pPr>
      <w:r w:rsidRPr="00F16F14">
        <w:rPr>
          <w:rFonts w:ascii="Arial" w:hAnsi="Arial" w:cs="Arial"/>
          <w:sz w:val="22"/>
          <w:szCs w:val="22"/>
        </w:rPr>
        <w:t xml:space="preserve">All purchasing activities will be conducted in accordance with Ongwanada Signing Authority Matrix. </w:t>
      </w:r>
      <w:r w:rsidR="00B213EE" w:rsidRPr="00F16F14">
        <w:rPr>
          <w:rFonts w:ascii="Arial" w:hAnsi="Arial" w:cs="Arial"/>
          <w:sz w:val="22"/>
          <w:szCs w:val="22"/>
        </w:rPr>
        <w:t>Approval on a purchase document indicates</w:t>
      </w:r>
      <w:r w:rsidRPr="00F16F14">
        <w:rPr>
          <w:rFonts w:ascii="Arial" w:hAnsi="Arial" w:cs="Arial"/>
          <w:sz w:val="22"/>
          <w:szCs w:val="22"/>
        </w:rPr>
        <w:t xml:space="preserve"> th</w:t>
      </w:r>
      <w:r w:rsidR="00B213EE" w:rsidRPr="00F16F14">
        <w:rPr>
          <w:rFonts w:ascii="Arial" w:hAnsi="Arial" w:cs="Arial"/>
          <w:sz w:val="22"/>
          <w:szCs w:val="22"/>
        </w:rPr>
        <w:t>at the purchasing activities have been</w:t>
      </w:r>
      <w:r w:rsidRPr="00F16F14">
        <w:rPr>
          <w:rFonts w:ascii="Arial" w:hAnsi="Arial" w:cs="Arial"/>
          <w:sz w:val="22"/>
          <w:szCs w:val="22"/>
        </w:rPr>
        <w:t xml:space="preserve"> executed in compliance with Ongwanada’s policy. </w:t>
      </w:r>
    </w:p>
    <w:p w:rsidR="00453C80" w:rsidRPr="00F16F14" w:rsidRDefault="00453C80" w:rsidP="00F16F14">
      <w:pPr>
        <w:pStyle w:val="ListParagraph"/>
        <w:widowControl/>
        <w:autoSpaceDE/>
        <w:autoSpaceDN/>
        <w:adjustRightInd/>
        <w:spacing w:after="200" w:line="276" w:lineRule="auto"/>
        <w:jc w:val="both"/>
        <w:rPr>
          <w:rFonts w:ascii="Arial" w:hAnsi="Arial" w:cs="Arial"/>
          <w:sz w:val="22"/>
          <w:szCs w:val="22"/>
        </w:rPr>
      </w:pPr>
    </w:p>
    <w:p w:rsidR="004D3873" w:rsidRPr="00F16F14" w:rsidRDefault="004D3873" w:rsidP="00F16F14">
      <w:pPr>
        <w:pStyle w:val="ListParagraph"/>
        <w:widowControl/>
        <w:numPr>
          <w:ilvl w:val="0"/>
          <w:numId w:val="14"/>
        </w:numPr>
        <w:autoSpaceDE/>
        <w:autoSpaceDN/>
        <w:adjustRightInd/>
        <w:spacing w:after="200" w:line="276" w:lineRule="auto"/>
        <w:ind w:left="720" w:hanging="720"/>
        <w:jc w:val="both"/>
        <w:rPr>
          <w:rFonts w:ascii="Arial" w:hAnsi="Arial" w:cs="Arial"/>
          <w:sz w:val="22"/>
          <w:szCs w:val="22"/>
        </w:rPr>
      </w:pPr>
      <w:r w:rsidRPr="00F16F14">
        <w:rPr>
          <w:rFonts w:ascii="Arial" w:hAnsi="Arial" w:cs="Arial"/>
          <w:sz w:val="22"/>
          <w:szCs w:val="22"/>
        </w:rPr>
        <w:t xml:space="preserve">It is the responsibility of the end user to identify the need for a product and/or service and </w:t>
      </w:r>
      <w:r w:rsidR="00A61790" w:rsidRPr="00F16F14">
        <w:rPr>
          <w:rFonts w:ascii="Arial" w:hAnsi="Arial" w:cs="Arial"/>
          <w:sz w:val="22"/>
          <w:szCs w:val="22"/>
        </w:rPr>
        <w:t>provide specifications</w:t>
      </w:r>
      <w:r w:rsidRPr="00F16F14">
        <w:rPr>
          <w:rFonts w:ascii="Arial" w:hAnsi="Arial" w:cs="Arial"/>
          <w:sz w:val="22"/>
          <w:szCs w:val="22"/>
        </w:rPr>
        <w:t xml:space="preserve"> to Purchasing. </w:t>
      </w:r>
    </w:p>
    <w:p w:rsidR="00453C80" w:rsidRPr="00F16F14" w:rsidRDefault="00453C80" w:rsidP="00F16F14">
      <w:pPr>
        <w:pStyle w:val="ListParagraph"/>
        <w:widowControl/>
        <w:autoSpaceDE/>
        <w:autoSpaceDN/>
        <w:adjustRightInd/>
        <w:spacing w:after="200" w:line="276" w:lineRule="auto"/>
        <w:jc w:val="both"/>
        <w:rPr>
          <w:rFonts w:ascii="Arial" w:hAnsi="Arial" w:cs="Arial"/>
          <w:sz w:val="22"/>
          <w:szCs w:val="22"/>
        </w:rPr>
      </w:pPr>
    </w:p>
    <w:p w:rsidR="004D3873" w:rsidRPr="00F16F14" w:rsidRDefault="009B6A98" w:rsidP="00F16F14">
      <w:pPr>
        <w:pStyle w:val="ListParagraph"/>
        <w:widowControl/>
        <w:numPr>
          <w:ilvl w:val="0"/>
          <w:numId w:val="14"/>
        </w:numPr>
        <w:autoSpaceDE/>
        <w:autoSpaceDN/>
        <w:adjustRightInd/>
        <w:spacing w:line="276" w:lineRule="auto"/>
        <w:ind w:left="720" w:hanging="720"/>
        <w:jc w:val="both"/>
        <w:rPr>
          <w:rFonts w:ascii="Arial" w:hAnsi="Arial" w:cs="Arial"/>
          <w:sz w:val="22"/>
          <w:szCs w:val="22"/>
        </w:rPr>
      </w:pPr>
      <w:r w:rsidRPr="00F16F14">
        <w:rPr>
          <w:rFonts w:ascii="Arial" w:hAnsi="Arial" w:cs="Arial"/>
          <w:sz w:val="22"/>
          <w:szCs w:val="22"/>
        </w:rPr>
        <w:t>Prior to participating in an RFx</w:t>
      </w:r>
      <w:r w:rsidR="004D3873" w:rsidRPr="00F16F14">
        <w:rPr>
          <w:rFonts w:ascii="Arial" w:hAnsi="Arial" w:cs="Arial"/>
          <w:sz w:val="22"/>
          <w:szCs w:val="22"/>
        </w:rPr>
        <w:t xml:space="preserve"> (Request for Proposal, Request for Quote, etc.) a Conflict of Interest and Non-Disclosure Agreement must be duly signed.  </w:t>
      </w:r>
    </w:p>
    <w:p w:rsidR="00453C80" w:rsidRPr="00F16F14" w:rsidRDefault="00453C80" w:rsidP="00F16F14">
      <w:pPr>
        <w:pStyle w:val="ListParagraph"/>
        <w:widowControl/>
        <w:autoSpaceDE/>
        <w:autoSpaceDN/>
        <w:adjustRightInd/>
        <w:spacing w:after="200" w:line="276" w:lineRule="auto"/>
        <w:jc w:val="both"/>
        <w:rPr>
          <w:rFonts w:ascii="Arial" w:hAnsi="Arial" w:cs="Arial"/>
          <w:sz w:val="22"/>
          <w:szCs w:val="22"/>
        </w:rPr>
      </w:pPr>
    </w:p>
    <w:p w:rsidR="00A61790" w:rsidRPr="00F16F14" w:rsidRDefault="00B213EE" w:rsidP="00F16F14">
      <w:pPr>
        <w:pStyle w:val="ListParagraph"/>
        <w:widowControl/>
        <w:numPr>
          <w:ilvl w:val="1"/>
          <w:numId w:val="14"/>
        </w:numPr>
        <w:autoSpaceDE/>
        <w:autoSpaceDN/>
        <w:adjustRightInd/>
        <w:spacing w:after="200" w:line="276" w:lineRule="auto"/>
        <w:ind w:left="1350" w:hanging="630"/>
        <w:jc w:val="both"/>
        <w:rPr>
          <w:rFonts w:ascii="Arial" w:hAnsi="Arial" w:cs="Arial"/>
          <w:sz w:val="22"/>
          <w:szCs w:val="22"/>
        </w:rPr>
      </w:pPr>
      <w:r w:rsidRPr="00F16F14">
        <w:rPr>
          <w:rFonts w:ascii="Arial" w:hAnsi="Arial" w:cs="Arial"/>
          <w:sz w:val="22"/>
          <w:szCs w:val="22"/>
        </w:rPr>
        <w:t xml:space="preserve">Exception: </w:t>
      </w:r>
      <w:r w:rsidR="00A61790" w:rsidRPr="00F16F14">
        <w:rPr>
          <w:rFonts w:ascii="Arial" w:hAnsi="Arial" w:cs="Arial"/>
          <w:sz w:val="22"/>
          <w:szCs w:val="22"/>
        </w:rPr>
        <w:t xml:space="preserve">The Board of Governors signs </w:t>
      </w:r>
      <w:r w:rsidR="00732F8B" w:rsidRPr="00F16F14">
        <w:rPr>
          <w:rFonts w:ascii="Arial" w:hAnsi="Arial" w:cs="Arial"/>
          <w:sz w:val="22"/>
          <w:szCs w:val="22"/>
        </w:rPr>
        <w:t>the Conf</w:t>
      </w:r>
      <w:r w:rsidRPr="00F16F14">
        <w:rPr>
          <w:rFonts w:ascii="Arial" w:hAnsi="Arial" w:cs="Arial"/>
          <w:sz w:val="22"/>
          <w:szCs w:val="22"/>
        </w:rPr>
        <w:t xml:space="preserve">lict of Interest statements </w:t>
      </w:r>
      <w:r w:rsidR="00732F8B" w:rsidRPr="00F16F14">
        <w:rPr>
          <w:rFonts w:ascii="Arial" w:hAnsi="Arial" w:cs="Arial"/>
          <w:sz w:val="22"/>
          <w:szCs w:val="22"/>
        </w:rPr>
        <w:t xml:space="preserve">found in the Administrative By-Laws, 2012 Section 16, 17, 18 </w:t>
      </w:r>
    </w:p>
    <w:p w:rsidR="00453C80" w:rsidRPr="00F16F14" w:rsidRDefault="00453C80" w:rsidP="00F16F14">
      <w:pPr>
        <w:pStyle w:val="ListParagraph"/>
        <w:widowControl/>
        <w:autoSpaceDE/>
        <w:autoSpaceDN/>
        <w:adjustRightInd/>
        <w:spacing w:after="200" w:line="276" w:lineRule="auto"/>
        <w:ind w:left="1350"/>
        <w:jc w:val="both"/>
        <w:rPr>
          <w:rFonts w:ascii="Arial" w:hAnsi="Arial" w:cs="Arial"/>
          <w:sz w:val="22"/>
          <w:szCs w:val="22"/>
        </w:rPr>
      </w:pPr>
    </w:p>
    <w:p w:rsidR="004D3873" w:rsidRPr="00F16F14" w:rsidRDefault="004D3873" w:rsidP="00F16F14">
      <w:pPr>
        <w:pStyle w:val="ListParagraph"/>
        <w:widowControl/>
        <w:numPr>
          <w:ilvl w:val="0"/>
          <w:numId w:val="14"/>
        </w:numPr>
        <w:autoSpaceDE/>
        <w:autoSpaceDN/>
        <w:adjustRightInd/>
        <w:spacing w:line="276" w:lineRule="auto"/>
        <w:ind w:left="720" w:hanging="720"/>
        <w:jc w:val="both"/>
        <w:rPr>
          <w:rFonts w:ascii="Arial" w:hAnsi="Arial" w:cs="Arial"/>
          <w:sz w:val="22"/>
          <w:szCs w:val="22"/>
        </w:rPr>
      </w:pPr>
      <w:r w:rsidRPr="00F16F14">
        <w:rPr>
          <w:rFonts w:ascii="Arial" w:hAnsi="Arial" w:cs="Arial"/>
          <w:noProof/>
          <w:sz w:val="22"/>
          <w:szCs w:val="22"/>
        </w:rPr>
        <w:t>Accessibility wil</w:t>
      </w:r>
      <w:r w:rsidR="00B213EE" w:rsidRPr="00F16F14">
        <w:rPr>
          <w:rFonts w:ascii="Arial" w:hAnsi="Arial" w:cs="Arial"/>
          <w:noProof/>
          <w:sz w:val="22"/>
          <w:szCs w:val="22"/>
        </w:rPr>
        <w:t>l be taken into consideration during</w:t>
      </w:r>
      <w:r w:rsidRPr="00F16F14">
        <w:rPr>
          <w:rFonts w:ascii="Arial" w:hAnsi="Arial" w:cs="Arial"/>
          <w:noProof/>
          <w:sz w:val="22"/>
          <w:szCs w:val="22"/>
        </w:rPr>
        <w:t xml:space="preserve"> procurement planning</w:t>
      </w:r>
      <w:r w:rsidR="009B6A98" w:rsidRPr="00F16F14">
        <w:rPr>
          <w:rFonts w:ascii="Arial" w:hAnsi="Arial" w:cs="Arial"/>
          <w:noProof/>
          <w:sz w:val="22"/>
          <w:szCs w:val="22"/>
        </w:rPr>
        <w:t xml:space="preserve"> for goods, ser</w:t>
      </w:r>
      <w:r w:rsidR="00B213EE" w:rsidRPr="00F16F14">
        <w:rPr>
          <w:rFonts w:ascii="Arial" w:hAnsi="Arial" w:cs="Arial"/>
          <w:noProof/>
          <w:sz w:val="22"/>
          <w:szCs w:val="22"/>
        </w:rPr>
        <w:t xml:space="preserve">vices or facilities used by Ongwanda or the </w:t>
      </w:r>
      <w:r w:rsidR="009B6A98" w:rsidRPr="00F16F14">
        <w:rPr>
          <w:rFonts w:ascii="Arial" w:hAnsi="Arial" w:cs="Arial"/>
          <w:noProof/>
          <w:sz w:val="22"/>
          <w:szCs w:val="22"/>
        </w:rPr>
        <w:t>community, in compliance with the</w:t>
      </w:r>
      <w:r w:rsidR="008865D8" w:rsidRPr="00F16F14">
        <w:rPr>
          <w:rFonts w:ascii="Arial" w:hAnsi="Arial" w:cs="Arial"/>
          <w:noProof/>
          <w:sz w:val="22"/>
          <w:szCs w:val="22"/>
        </w:rPr>
        <w:t xml:space="preserve"> AODA. </w:t>
      </w:r>
      <w:r w:rsidR="009B6A98" w:rsidRPr="00F16F14">
        <w:rPr>
          <w:rFonts w:ascii="Arial" w:hAnsi="Arial" w:cs="Arial"/>
          <w:noProof/>
          <w:sz w:val="22"/>
          <w:szCs w:val="22"/>
        </w:rPr>
        <w:t>A</w:t>
      </w:r>
      <w:r w:rsidRPr="00F16F14">
        <w:rPr>
          <w:rFonts w:ascii="Arial" w:hAnsi="Arial" w:cs="Arial"/>
          <w:noProof/>
          <w:sz w:val="22"/>
          <w:szCs w:val="22"/>
        </w:rPr>
        <w:t xml:space="preserve">ccessibility criteria </w:t>
      </w:r>
      <w:r w:rsidR="009B6A98" w:rsidRPr="00F16F14">
        <w:rPr>
          <w:rFonts w:ascii="Arial" w:hAnsi="Arial" w:cs="Arial"/>
          <w:noProof/>
          <w:sz w:val="22"/>
          <w:szCs w:val="22"/>
        </w:rPr>
        <w:t xml:space="preserve">will be </w:t>
      </w:r>
      <w:r w:rsidRPr="00F16F14">
        <w:rPr>
          <w:rFonts w:ascii="Arial" w:hAnsi="Arial" w:cs="Arial"/>
          <w:noProof/>
          <w:sz w:val="22"/>
          <w:szCs w:val="22"/>
        </w:rPr>
        <w:t xml:space="preserve">developed in the specifications where applicable. Three key </w:t>
      </w:r>
      <w:r w:rsidR="009B6A98" w:rsidRPr="00F16F14">
        <w:rPr>
          <w:rFonts w:ascii="Arial" w:hAnsi="Arial" w:cs="Arial"/>
          <w:noProof/>
          <w:sz w:val="22"/>
          <w:szCs w:val="22"/>
        </w:rPr>
        <w:t>questions will be posed in every</w:t>
      </w:r>
      <w:r w:rsidRPr="00F16F14">
        <w:rPr>
          <w:rFonts w:ascii="Arial" w:hAnsi="Arial" w:cs="Arial"/>
          <w:noProof/>
          <w:sz w:val="22"/>
          <w:szCs w:val="22"/>
        </w:rPr>
        <w:t xml:space="preserve"> purchasing activity; </w:t>
      </w:r>
    </w:p>
    <w:p w:rsidR="00453C80" w:rsidRPr="00F16F14" w:rsidRDefault="00453C80" w:rsidP="00F16F14">
      <w:pPr>
        <w:pStyle w:val="ListParagraph"/>
        <w:widowControl/>
        <w:autoSpaceDE/>
        <w:autoSpaceDN/>
        <w:adjustRightInd/>
        <w:spacing w:line="276" w:lineRule="auto"/>
        <w:jc w:val="both"/>
        <w:rPr>
          <w:rFonts w:ascii="Arial" w:hAnsi="Arial" w:cs="Arial"/>
          <w:sz w:val="22"/>
          <w:szCs w:val="22"/>
        </w:rPr>
      </w:pPr>
    </w:p>
    <w:p w:rsidR="004D3873" w:rsidRPr="00F16F14" w:rsidRDefault="004D3873" w:rsidP="00F16F14">
      <w:pPr>
        <w:pStyle w:val="ListParagraph"/>
        <w:widowControl/>
        <w:numPr>
          <w:ilvl w:val="1"/>
          <w:numId w:val="14"/>
        </w:numPr>
        <w:ind w:left="1350" w:hanging="630"/>
        <w:jc w:val="both"/>
        <w:rPr>
          <w:rFonts w:ascii="Arial" w:hAnsi="Arial" w:cs="Arial"/>
          <w:noProof/>
          <w:sz w:val="22"/>
          <w:szCs w:val="22"/>
        </w:rPr>
      </w:pPr>
      <w:r w:rsidRPr="00F16F14">
        <w:rPr>
          <w:rFonts w:ascii="Arial" w:hAnsi="Arial" w:cs="Arial"/>
          <w:noProof/>
          <w:sz w:val="22"/>
          <w:szCs w:val="22"/>
        </w:rPr>
        <w:t xml:space="preserve">What are the barriers that people with disabilities might face in trying to use the </w:t>
      </w:r>
    </w:p>
    <w:p w:rsidR="00453C80" w:rsidRPr="00F16F14" w:rsidRDefault="00453C80" w:rsidP="00F16F14">
      <w:pPr>
        <w:autoSpaceDE w:val="0"/>
        <w:autoSpaceDN w:val="0"/>
        <w:adjustRightInd w:val="0"/>
        <w:ind w:left="1350" w:hanging="630"/>
        <w:jc w:val="both"/>
        <w:rPr>
          <w:rFonts w:ascii="Arial" w:hAnsi="Arial" w:cs="Arial"/>
          <w:noProof/>
          <w:sz w:val="22"/>
          <w:szCs w:val="22"/>
        </w:rPr>
      </w:pPr>
      <w:r w:rsidRPr="00F16F14">
        <w:rPr>
          <w:rFonts w:ascii="Arial" w:hAnsi="Arial" w:cs="Arial"/>
          <w:noProof/>
          <w:sz w:val="22"/>
          <w:szCs w:val="22"/>
        </w:rPr>
        <w:tab/>
      </w:r>
      <w:r w:rsidR="004D3873" w:rsidRPr="00F16F14">
        <w:rPr>
          <w:rFonts w:ascii="Arial" w:hAnsi="Arial" w:cs="Arial"/>
          <w:noProof/>
          <w:sz w:val="22"/>
          <w:szCs w:val="22"/>
        </w:rPr>
        <w:t>goods, services or facilities you are planning to acquire</w:t>
      </w:r>
      <w:r w:rsidR="009B6A98" w:rsidRPr="00F16F14">
        <w:rPr>
          <w:rFonts w:ascii="Arial" w:hAnsi="Arial" w:cs="Arial"/>
          <w:noProof/>
          <w:sz w:val="22"/>
          <w:szCs w:val="22"/>
        </w:rPr>
        <w:t>?</w:t>
      </w:r>
      <w:r w:rsidR="004D3873" w:rsidRPr="00F16F14">
        <w:rPr>
          <w:rFonts w:ascii="Arial" w:hAnsi="Arial" w:cs="Arial"/>
          <w:noProof/>
          <w:sz w:val="22"/>
          <w:szCs w:val="22"/>
        </w:rPr>
        <w:t xml:space="preserve"> </w:t>
      </w:r>
    </w:p>
    <w:p w:rsidR="00453C80" w:rsidRPr="00F16F14" w:rsidRDefault="00453C80" w:rsidP="00F16F14">
      <w:pPr>
        <w:autoSpaceDE w:val="0"/>
        <w:autoSpaceDN w:val="0"/>
        <w:adjustRightInd w:val="0"/>
        <w:ind w:left="1350" w:hanging="630"/>
        <w:jc w:val="both"/>
        <w:rPr>
          <w:rFonts w:ascii="Arial" w:hAnsi="Arial" w:cs="Arial"/>
          <w:noProof/>
          <w:sz w:val="22"/>
          <w:szCs w:val="22"/>
        </w:rPr>
      </w:pPr>
    </w:p>
    <w:p w:rsidR="004D3873" w:rsidRPr="00F16F14" w:rsidRDefault="004D3873" w:rsidP="00F16F14">
      <w:pPr>
        <w:pStyle w:val="ListParagraph"/>
        <w:widowControl/>
        <w:numPr>
          <w:ilvl w:val="1"/>
          <w:numId w:val="14"/>
        </w:numPr>
        <w:ind w:left="1350" w:hanging="630"/>
        <w:jc w:val="both"/>
        <w:rPr>
          <w:rFonts w:ascii="Arial" w:hAnsi="Arial" w:cs="Arial"/>
          <w:noProof/>
          <w:sz w:val="22"/>
          <w:szCs w:val="22"/>
        </w:rPr>
      </w:pPr>
      <w:r w:rsidRPr="00F16F14">
        <w:rPr>
          <w:rFonts w:ascii="Arial" w:hAnsi="Arial" w:cs="Arial"/>
          <w:noProof/>
          <w:sz w:val="22"/>
          <w:szCs w:val="22"/>
        </w:rPr>
        <w:lastRenderedPageBreak/>
        <w:t xml:space="preserve">Will these goods, services or facilities be used by members of the public or by OPS </w:t>
      </w:r>
    </w:p>
    <w:p w:rsidR="004D3873" w:rsidRPr="00F16F14" w:rsidRDefault="00453C80" w:rsidP="00F16F14">
      <w:pPr>
        <w:autoSpaceDE w:val="0"/>
        <w:autoSpaceDN w:val="0"/>
        <w:adjustRightInd w:val="0"/>
        <w:ind w:left="1350" w:hanging="630"/>
        <w:jc w:val="both"/>
        <w:rPr>
          <w:rFonts w:ascii="Arial" w:hAnsi="Arial" w:cs="Arial"/>
          <w:noProof/>
          <w:sz w:val="22"/>
          <w:szCs w:val="22"/>
        </w:rPr>
      </w:pPr>
      <w:r w:rsidRPr="00F16F14">
        <w:rPr>
          <w:rFonts w:ascii="Arial" w:hAnsi="Arial" w:cs="Arial"/>
          <w:noProof/>
          <w:sz w:val="22"/>
          <w:szCs w:val="22"/>
        </w:rPr>
        <w:tab/>
      </w:r>
      <w:r w:rsidR="004D3873" w:rsidRPr="00F16F14">
        <w:rPr>
          <w:rFonts w:ascii="Arial" w:hAnsi="Arial" w:cs="Arial"/>
          <w:noProof/>
          <w:sz w:val="22"/>
          <w:szCs w:val="22"/>
        </w:rPr>
        <w:t>employees?</w:t>
      </w:r>
    </w:p>
    <w:p w:rsidR="00453C80" w:rsidRPr="00F16F14" w:rsidRDefault="00453C80" w:rsidP="00F16F14">
      <w:pPr>
        <w:autoSpaceDE w:val="0"/>
        <w:autoSpaceDN w:val="0"/>
        <w:adjustRightInd w:val="0"/>
        <w:ind w:left="1350" w:hanging="630"/>
        <w:jc w:val="both"/>
        <w:rPr>
          <w:rFonts w:ascii="Arial" w:hAnsi="Arial" w:cs="Arial"/>
          <w:noProof/>
          <w:sz w:val="22"/>
          <w:szCs w:val="22"/>
        </w:rPr>
      </w:pPr>
    </w:p>
    <w:p w:rsidR="004D3873" w:rsidRPr="00F16F14" w:rsidRDefault="004D3873" w:rsidP="00F16F14">
      <w:pPr>
        <w:pStyle w:val="ListParagraph"/>
        <w:widowControl/>
        <w:numPr>
          <w:ilvl w:val="1"/>
          <w:numId w:val="14"/>
        </w:numPr>
        <w:ind w:left="1350" w:hanging="630"/>
        <w:jc w:val="both"/>
        <w:rPr>
          <w:rFonts w:ascii="Arial" w:hAnsi="Arial" w:cs="Arial"/>
          <w:noProof/>
          <w:sz w:val="22"/>
          <w:szCs w:val="22"/>
        </w:rPr>
      </w:pPr>
      <w:r w:rsidRPr="00F16F14">
        <w:rPr>
          <w:rFonts w:ascii="Arial" w:hAnsi="Arial" w:cs="Arial"/>
          <w:noProof/>
          <w:sz w:val="22"/>
          <w:szCs w:val="22"/>
        </w:rPr>
        <w:t xml:space="preserve"> What are the appropriate accessibility criteria and how can they be incorporated into </w:t>
      </w:r>
    </w:p>
    <w:p w:rsidR="004D3873" w:rsidRPr="00F16F14" w:rsidRDefault="00453C80" w:rsidP="00F16F14">
      <w:pPr>
        <w:autoSpaceDE w:val="0"/>
        <w:autoSpaceDN w:val="0"/>
        <w:adjustRightInd w:val="0"/>
        <w:ind w:left="1350" w:hanging="630"/>
        <w:jc w:val="both"/>
        <w:rPr>
          <w:rFonts w:ascii="Arial" w:hAnsi="Arial" w:cs="Arial"/>
          <w:noProof/>
          <w:sz w:val="22"/>
          <w:szCs w:val="22"/>
        </w:rPr>
      </w:pPr>
      <w:r w:rsidRPr="00F16F14">
        <w:rPr>
          <w:rFonts w:ascii="Arial" w:hAnsi="Arial" w:cs="Arial"/>
          <w:noProof/>
          <w:sz w:val="22"/>
          <w:szCs w:val="22"/>
        </w:rPr>
        <w:tab/>
      </w:r>
      <w:r w:rsidR="004D3873" w:rsidRPr="00F16F14">
        <w:rPr>
          <w:rFonts w:ascii="Arial" w:hAnsi="Arial" w:cs="Arial"/>
          <w:noProof/>
          <w:sz w:val="22"/>
          <w:szCs w:val="22"/>
        </w:rPr>
        <w:t>the procurement process?</w:t>
      </w:r>
    </w:p>
    <w:p w:rsidR="008C7803" w:rsidRPr="00F16F14" w:rsidRDefault="008C7803" w:rsidP="00F16F14">
      <w:pPr>
        <w:autoSpaceDE w:val="0"/>
        <w:autoSpaceDN w:val="0"/>
        <w:adjustRightInd w:val="0"/>
        <w:ind w:left="1080"/>
        <w:jc w:val="both"/>
        <w:rPr>
          <w:rFonts w:ascii="Arial" w:hAnsi="Arial" w:cs="Arial"/>
          <w:noProof/>
          <w:sz w:val="22"/>
          <w:szCs w:val="22"/>
          <w:u w:val="single"/>
        </w:rPr>
      </w:pPr>
    </w:p>
    <w:p w:rsidR="008C7803" w:rsidRPr="00F16F14" w:rsidRDefault="00514D79" w:rsidP="00F16F14">
      <w:pPr>
        <w:autoSpaceDE w:val="0"/>
        <w:autoSpaceDN w:val="0"/>
        <w:adjustRightInd w:val="0"/>
        <w:jc w:val="both"/>
        <w:rPr>
          <w:rStyle w:val="BookTitle"/>
          <w:rFonts w:ascii="Arial" w:hAnsi="Arial" w:cs="Arial"/>
          <w:sz w:val="22"/>
          <w:szCs w:val="22"/>
          <w:u w:val="single"/>
        </w:rPr>
      </w:pPr>
      <w:r w:rsidRPr="00F16F14">
        <w:rPr>
          <w:rStyle w:val="BookTitle"/>
          <w:rFonts w:ascii="Arial" w:hAnsi="Arial" w:cs="Arial"/>
          <w:sz w:val="22"/>
          <w:szCs w:val="22"/>
          <w:u w:val="single"/>
        </w:rPr>
        <w:t xml:space="preserve">B. </w:t>
      </w:r>
      <w:r w:rsidR="00AD29D2" w:rsidRPr="00F16F14">
        <w:rPr>
          <w:rStyle w:val="BookTitle"/>
          <w:rFonts w:ascii="Arial" w:hAnsi="Arial" w:cs="Arial"/>
          <w:sz w:val="22"/>
          <w:szCs w:val="22"/>
          <w:u w:val="single"/>
        </w:rPr>
        <w:t xml:space="preserve">Application within Ongwanada </w:t>
      </w:r>
      <w:r w:rsidR="008C7803" w:rsidRPr="00F16F14">
        <w:rPr>
          <w:rStyle w:val="BookTitle"/>
          <w:rFonts w:ascii="Arial" w:hAnsi="Arial" w:cs="Arial"/>
          <w:sz w:val="22"/>
          <w:szCs w:val="22"/>
          <w:u w:val="single"/>
        </w:rPr>
        <w:t xml:space="preserve">of BPS Procurement Directive </w:t>
      </w:r>
    </w:p>
    <w:p w:rsidR="00514D79" w:rsidRPr="00F16F14" w:rsidRDefault="00514D79" w:rsidP="00F16F14">
      <w:pPr>
        <w:autoSpaceDE w:val="0"/>
        <w:autoSpaceDN w:val="0"/>
        <w:adjustRightInd w:val="0"/>
        <w:jc w:val="both"/>
        <w:rPr>
          <w:rStyle w:val="BookTitle"/>
          <w:rFonts w:ascii="Arial" w:hAnsi="Arial" w:cs="Arial"/>
          <w:i/>
          <w:sz w:val="22"/>
          <w:szCs w:val="22"/>
          <w:u w:val="single"/>
        </w:rPr>
      </w:pPr>
    </w:p>
    <w:p w:rsidR="00A113CA" w:rsidRPr="00F16F14" w:rsidRDefault="00641389" w:rsidP="00F16F14">
      <w:pPr>
        <w:autoSpaceDE w:val="0"/>
        <w:autoSpaceDN w:val="0"/>
        <w:adjustRightInd w:val="0"/>
        <w:jc w:val="both"/>
        <w:rPr>
          <w:rFonts w:ascii="Arial" w:hAnsi="Arial" w:cs="Arial"/>
          <w:noProof/>
          <w:sz w:val="22"/>
          <w:szCs w:val="22"/>
        </w:rPr>
      </w:pPr>
      <w:r w:rsidRPr="00F16F14">
        <w:rPr>
          <w:rFonts w:ascii="Arial" w:hAnsi="Arial" w:cs="Arial"/>
          <w:noProof/>
          <w:sz w:val="22"/>
          <w:szCs w:val="22"/>
        </w:rPr>
        <w:t>The Directive applies to</w:t>
      </w:r>
      <w:r w:rsidR="00B213EE" w:rsidRPr="00F16F14">
        <w:rPr>
          <w:rFonts w:ascii="Arial" w:hAnsi="Arial" w:cs="Arial"/>
          <w:noProof/>
          <w:sz w:val="22"/>
          <w:szCs w:val="22"/>
        </w:rPr>
        <w:t xml:space="preserve"> all designated Broader Public S</w:t>
      </w:r>
      <w:r w:rsidR="00A113CA" w:rsidRPr="00F16F14">
        <w:rPr>
          <w:rFonts w:ascii="Arial" w:hAnsi="Arial" w:cs="Arial"/>
          <w:noProof/>
          <w:sz w:val="22"/>
          <w:szCs w:val="22"/>
        </w:rPr>
        <w:t>ector</w:t>
      </w:r>
      <w:r w:rsidR="00821A43" w:rsidRPr="00F16F14">
        <w:rPr>
          <w:rFonts w:ascii="Arial" w:hAnsi="Arial" w:cs="Arial"/>
          <w:noProof/>
          <w:sz w:val="22"/>
          <w:szCs w:val="22"/>
        </w:rPr>
        <w:t xml:space="preserve"> organziations </w:t>
      </w:r>
      <w:r w:rsidR="00A113CA" w:rsidRPr="00F16F14">
        <w:rPr>
          <w:rFonts w:ascii="Arial" w:hAnsi="Arial" w:cs="Arial"/>
          <w:noProof/>
          <w:sz w:val="22"/>
          <w:szCs w:val="22"/>
        </w:rPr>
        <w:t xml:space="preserve"> as provided for under section 12 of the </w:t>
      </w:r>
      <w:r w:rsidR="00A113CA" w:rsidRPr="00F16F14">
        <w:rPr>
          <w:rFonts w:ascii="Arial" w:hAnsi="Arial" w:cs="Arial"/>
          <w:i/>
          <w:noProof/>
          <w:sz w:val="22"/>
          <w:szCs w:val="22"/>
        </w:rPr>
        <w:t>Broader Public Sector Accountabilitiy Act, 2010</w:t>
      </w:r>
    </w:p>
    <w:p w:rsidR="008C7803" w:rsidRPr="00F16F14" w:rsidRDefault="00366819" w:rsidP="00F16F14">
      <w:pPr>
        <w:autoSpaceDE w:val="0"/>
        <w:autoSpaceDN w:val="0"/>
        <w:adjustRightInd w:val="0"/>
        <w:jc w:val="both"/>
        <w:rPr>
          <w:rFonts w:ascii="Arial" w:hAnsi="Arial" w:cs="Arial"/>
          <w:sz w:val="22"/>
          <w:szCs w:val="22"/>
        </w:rPr>
      </w:pPr>
      <w:hyperlink r:id="rId9" w:history="1">
        <w:r w:rsidR="008C7803" w:rsidRPr="00F16F14">
          <w:rPr>
            <w:rStyle w:val="Hyperlink"/>
            <w:rFonts w:ascii="Arial" w:hAnsi="Arial" w:cs="Arial"/>
            <w:sz w:val="22"/>
            <w:szCs w:val="22"/>
          </w:rPr>
          <w:t>https://www.doingbusiness.mgs.gov.on.ca/mbs/psb/psb.nsf/Attachments/BPSProcDir-pdf-eng/$FILE/01%20BPS%20Procurement%20Directive.pdf</w:t>
        </w:r>
      </w:hyperlink>
    </w:p>
    <w:p w:rsidR="00453C80" w:rsidRPr="00F16F14" w:rsidRDefault="00453C80" w:rsidP="00F16F14">
      <w:pPr>
        <w:autoSpaceDE w:val="0"/>
        <w:autoSpaceDN w:val="0"/>
        <w:adjustRightInd w:val="0"/>
        <w:jc w:val="both"/>
        <w:rPr>
          <w:rFonts w:ascii="Arial" w:hAnsi="Arial" w:cs="Arial"/>
          <w:sz w:val="22"/>
          <w:szCs w:val="22"/>
        </w:rPr>
      </w:pPr>
    </w:p>
    <w:p w:rsidR="00B60DA1" w:rsidRPr="00F16F14" w:rsidRDefault="00B60DA1" w:rsidP="00F16F14">
      <w:pPr>
        <w:autoSpaceDE w:val="0"/>
        <w:autoSpaceDN w:val="0"/>
        <w:adjustRightInd w:val="0"/>
        <w:jc w:val="both"/>
        <w:rPr>
          <w:rFonts w:ascii="Arial" w:hAnsi="Arial" w:cs="Arial"/>
          <w:noProof/>
          <w:sz w:val="22"/>
          <w:szCs w:val="22"/>
        </w:rPr>
      </w:pPr>
    </w:p>
    <w:p w:rsidR="008C7803" w:rsidRPr="00F16F14" w:rsidRDefault="008C7803" w:rsidP="00F16F14">
      <w:pPr>
        <w:pStyle w:val="ListParagraph"/>
        <w:numPr>
          <w:ilvl w:val="0"/>
          <w:numId w:val="16"/>
        </w:numPr>
        <w:spacing w:after="200" w:line="276" w:lineRule="auto"/>
        <w:ind w:left="720" w:hanging="720"/>
        <w:jc w:val="both"/>
        <w:rPr>
          <w:rFonts w:ascii="Arial" w:hAnsi="Arial" w:cs="Arial"/>
          <w:sz w:val="22"/>
          <w:szCs w:val="22"/>
        </w:rPr>
      </w:pPr>
      <w:r w:rsidRPr="00F16F14">
        <w:rPr>
          <w:rFonts w:ascii="Arial" w:hAnsi="Arial" w:cs="Arial"/>
          <w:sz w:val="22"/>
          <w:szCs w:val="22"/>
        </w:rPr>
        <w:t>Ongwanada conducts all purchasing activities supporting the principles of</w:t>
      </w:r>
      <w:r w:rsidR="009343F7" w:rsidRPr="00F16F14">
        <w:rPr>
          <w:rFonts w:ascii="Arial" w:hAnsi="Arial" w:cs="Arial"/>
          <w:sz w:val="22"/>
          <w:szCs w:val="22"/>
        </w:rPr>
        <w:t xml:space="preserve"> the BPS Procurement Directive in support of the principles of; accountability, transparency, value for money, quality service delivery and process standardization.  </w:t>
      </w:r>
    </w:p>
    <w:p w:rsidR="00F65AD4" w:rsidRPr="00F16F14" w:rsidRDefault="00F65AD4" w:rsidP="00F16F14">
      <w:pPr>
        <w:pStyle w:val="ListParagraph"/>
        <w:spacing w:after="200" w:line="276" w:lineRule="auto"/>
        <w:jc w:val="both"/>
        <w:rPr>
          <w:rFonts w:ascii="Arial" w:hAnsi="Arial" w:cs="Arial"/>
          <w:sz w:val="22"/>
          <w:szCs w:val="22"/>
        </w:rPr>
      </w:pPr>
    </w:p>
    <w:p w:rsidR="008C7803" w:rsidRPr="00F16F14" w:rsidRDefault="008C7803" w:rsidP="00F16F14">
      <w:pPr>
        <w:pStyle w:val="ListParagraph"/>
        <w:numPr>
          <w:ilvl w:val="0"/>
          <w:numId w:val="16"/>
        </w:numPr>
        <w:spacing w:after="200" w:line="276" w:lineRule="auto"/>
        <w:ind w:left="720" w:hanging="720"/>
        <w:jc w:val="both"/>
        <w:rPr>
          <w:rFonts w:ascii="Arial" w:hAnsi="Arial" w:cs="Arial"/>
          <w:sz w:val="22"/>
          <w:szCs w:val="22"/>
        </w:rPr>
      </w:pPr>
      <w:r w:rsidRPr="00F16F14">
        <w:rPr>
          <w:rFonts w:ascii="Arial" w:hAnsi="Arial" w:cs="Arial"/>
          <w:sz w:val="22"/>
          <w:szCs w:val="22"/>
        </w:rPr>
        <w:t>Employees who participate in procurement and purchasing activities will be trained on the</w:t>
      </w:r>
      <w:r w:rsidR="00C977AD" w:rsidRPr="00F16F14">
        <w:rPr>
          <w:rFonts w:ascii="Arial" w:hAnsi="Arial" w:cs="Arial"/>
          <w:sz w:val="22"/>
          <w:szCs w:val="22"/>
        </w:rPr>
        <w:t xml:space="preserve"> Supply Chain Code of Ethics, which is posted on the Ongwanada website.</w:t>
      </w:r>
      <w:r w:rsidRPr="00F16F14">
        <w:rPr>
          <w:rFonts w:ascii="Arial" w:hAnsi="Arial" w:cs="Arial"/>
          <w:sz w:val="22"/>
          <w:szCs w:val="22"/>
        </w:rPr>
        <w:t xml:space="preserve"> </w:t>
      </w:r>
      <w:r w:rsidR="009343F7" w:rsidRPr="00F16F14">
        <w:rPr>
          <w:rFonts w:ascii="Arial" w:hAnsi="Arial" w:cs="Arial"/>
          <w:sz w:val="22"/>
          <w:szCs w:val="22"/>
        </w:rPr>
        <w:t>The Supply Chain Code of Ethics does not supersede Ongwanada’s Code of Ethics.</w:t>
      </w:r>
      <w:r w:rsidR="00C977AD" w:rsidRPr="00F16F14">
        <w:rPr>
          <w:rFonts w:ascii="Arial" w:hAnsi="Arial" w:cs="Arial"/>
          <w:sz w:val="22"/>
          <w:szCs w:val="22"/>
        </w:rPr>
        <w:t xml:space="preserve"> </w:t>
      </w:r>
    </w:p>
    <w:p w:rsidR="00F65AD4" w:rsidRPr="00F16F14" w:rsidRDefault="00F65AD4" w:rsidP="00F16F14">
      <w:pPr>
        <w:pStyle w:val="ListParagraph"/>
        <w:spacing w:after="200" w:line="276" w:lineRule="auto"/>
        <w:jc w:val="both"/>
        <w:rPr>
          <w:rFonts w:ascii="Arial" w:hAnsi="Arial" w:cs="Arial"/>
          <w:sz w:val="22"/>
          <w:szCs w:val="22"/>
        </w:rPr>
      </w:pPr>
    </w:p>
    <w:p w:rsidR="009343F7" w:rsidRPr="00F16F14" w:rsidRDefault="009343F7" w:rsidP="00F16F14">
      <w:pPr>
        <w:pStyle w:val="ListParagraph"/>
        <w:numPr>
          <w:ilvl w:val="0"/>
          <w:numId w:val="16"/>
        </w:numPr>
        <w:spacing w:after="200" w:line="276" w:lineRule="auto"/>
        <w:ind w:left="720" w:hanging="720"/>
        <w:jc w:val="both"/>
        <w:rPr>
          <w:rFonts w:ascii="Arial" w:hAnsi="Arial" w:cs="Arial"/>
          <w:sz w:val="22"/>
          <w:szCs w:val="22"/>
        </w:rPr>
      </w:pPr>
      <w:r w:rsidRPr="00F16F14">
        <w:rPr>
          <w:rFonts w:ascii="Arial" w:hAnsi="Arial" w:cs="Arial"/>
          <w:sz w:val="22"/>
          <w:szCs w:val="22"/>
        </w:rPr>
        <w:t xml:space="preserve">Exemptions, exceptions, or non-applications from any Trade Agreement override the BPS Procurement Directive. </w:t>
      </w:r>
    </w:p>
    <w:p w:rsidR="00F65AD4" w:rsidRPr="00F16F14" w:rsidRDefault="00F65AD4" w:rsidP="00F16F14">
      <w:pPr>
        <w:pStyle w:val="ListParagraph"/>
        <w:spacing w:after="200" w:line="276" w:lineRule="auto"/>
        <w:jc w:val="both"/>
        <w:rPr>
          <w:rFonts w:ascii="Arial" w:hAnsi="Arial" w:cs="Arial"/>
          <w:sz w:val="22"/>
          <w:szCs w:val="22"/>
        </w:rPr>
      </w:pPr>
    </w:p>
    <w:p w:rsidR="006F65AA" w:rsidRDefault="009343F7" w:rsidP="006F65AA">
      <w:pPr>
        <w:pStyle w:val="ListParagraph"/>
        <w:numPr>
          <w:ilvl w:val="0"/>
          <w:numId w:val="16"/>
        </w:numPr>
        <w:spacing w:after="200" w:line="276" w:lineRule="auto"/>
        <w:ind w:left="720" w:hanging="720"/>
        <w:jc w:val="both"/>
        <w:rPr>
          <w:rFonts w:ascii="Arial" w:hAnsi="Arial" w:cs="Arial"/>
          <w:sz w:val="22"/>
          <w:szCs w:val="22"/>
        </w:rPr>
      </w:pPr>
      <w:r w:rsidRPr="00F16F14">
        <w:rPr>
          <w:rFonts w:ascii="Arial" w:hAnsi="Arial" w:cs="Arial"/>
          <w:sz w:val="22"/>
          <w:szCs w:val="22"/>
        </w:rPr>
        <w:t xml:space="preserve">There are Mandatory Requirements within the Procurement Directive. Compliance to those requirements are outlined below. </w:t>
      </w:r>
    </w:p>
    <w:p w:rsidR="006F65AA" w:rsidRPr="006F65AA" w:rsidRDefault="006F65AA" w:rsidP="006F65AA">
      <w:pPr>
        <w:pStyle w:val="ListParagraph"/>
        <w:jc w:val="both"/>
        <w:rPr>
          <w:rFonts w:ascii="Arial" w:hAnsi="Arial" w:cs="Arial"/>
          <w:sz w:val="22"/>
          <w:szCs w:val="22"/>
        </w:rPr>
      </w:pPr>
    </w:p>
    <w:p w:rsidR="009343F7" w:rsidRPr="00F16F14" w:rsidRDefault="009343F7" w:rsidP="006F65AA">
      <w:pPr>
        <w:pStyle w:val="ListParagraph"/>
        <w:numPr>
          <w:ilvl w:val="1"/>
          <w:numId w:val="16"/>
        </w:numPr>
        <w:ind w:left="1440" w:hanging="720"/>
        <w:jc w:val="both"/>
        <w:rPr>
          <w:rFonts w:ascii="Arial" w:hAnsi="Arial" w:cs="Arial"/>
          <w:sz w:val="22"/>
          <w:szCs w:val="22"/>
          <w:u w:val="single"/>
        </w:rPr>
      </w:pPr>
      <w:r w:rsidRPr="00F16F14">
        <w:rPr>
          <w:rFonts w:ascii="Arial" w:hAnsi="Arial" w:cs="Arial"/>
          <w:sz w:val="22"/>
          <w:szCs w:val="22"/>
          <w:u w:val="single"/>
        </w:rPr>
        <w:t xml:space="preserve">Segregation of Duties 7.2.1– </w:t>
      </w:r>
      <w:r w:rsidRPr="00F16F14">
        <w:rPr>
          <w:rFonts w:ascii="Arial" w:hAnsi="Arial" w:cs="Arial"/>
          <w:sz w:val="22"/>
          <w:szCs w:val="22"/>
        </w:rPr>
        <w:t xml:space="preserve">the table below provides the segregation of duties. </w:t>
      </w:r>
    </w:p>
    <w:tbl>
      <w:tblPr>
        <w:tblStyle w:val="TableGrid"/>
        <w:tblW w:w="0" w:type="auto"/>
        <w:tblLook w:val="04A0" w:firstRow="1" w:lastRow="0" w:firstColumn="1" w:lastColumn="0" w:noHBand="0" w:noVBand="1"/>
      </w:tblPr>
      <w:tblGrid>
        <w:gridCol w:w="1463"/>
        <w:gridCol w:w="4390"/>
        <w:gridCol w:w="4713"/>
      </w:tblGrid>
      <w:tr w:rsidR="00E915C9" w:rsidRPr="00F16F14" w:rsidTr="00B60DA1">
        <w:tc>
          <w:tcPr>
            <w:tcW w:w="0" w:type="auto"/>
            <w:shd w:val="clear" w:color="auto" w:fill="D9D9D9" w:themeFill="background1" w:themeFillShade="D9"/>
          </w:tcPr>
          <w:p w:rsidR="00E915C9" w:rsidRPr="00F16F14" w:rsidRDefault="00E915C9" w:rsidP="00F16F14">
            <w:pPr>
              <w:jc w:val="both"/>
              <w:rPr>
                <w:rFonts w:ascii="Arial" w:hAnsi="Arial" w:cs="Arial"/>
                <w:sz w:val="22"/>
                <w:szCs w:val="22"/>
              </w:rPr>
            </w:pPr>
            <w:r w:rsidRPr="00F16F14">
              <w:rPr>
                <w:rFonts w:ascii="Arial" w:hAnsi="Arial" w:cs="Arial"/>
                <w:sz w:val="22"/>
                <w:szCs w:val="22"/>
              </w:rPr>
              <w:t xml:space="preserve">Duty </w:t>
            </w:r>
          </w:p>
        </w:tc>
        <w:tc>
          <w:tcPr>
            <w:tcW w:w="0" w:type="auto"/>
            <w:shd w:val="clear" w:color="auto" w:fill="D9D9D9" w:themeFill="background1" w:themeFillShade="D9"/>
          </w:tcPr>
          <w:p w:rsidR="00E915C9" w:rsidRPr="00F16F14" w:rsidRDefault="00E915C9" w:rsidP="00F16F14">
            <w:pPr>
              <w:jc w:val="both"/>
              <w:rPr>
                <w:rFonts w:ascii="Arial" w:hAnsi="Arial" w:cs="Arial"/>
                <w:sz w:val="22"/>
                <w:szCs w:val="22"/>
              </w:rPr>
            </w:pPr>
            <w:r w:rsidRPr="00F16F14">
              <w:rPr>
                <w:rFonts w:ascii="Arial" w:hAnsi="Arial" w:cs="Arial"/>
                <w:sz w:val="22"/>
                <w:szCs w:val="22"/>
              </w:rPr>
              <w:t xml:space="preserve">Responsibility </w:t>
            </w:r>
          </w:p>
        </w:tc>
        <w:tc>
          <w:tcPr>
            <w:tcW w:w="0" w:type="auto"/>
            <w:shd w:val="clear" w:color="auto" w:fill="D9D9D9" w:themeFill="background1" w:themeFillShade="D9"/>
          </w:tcPr>
          <w:p w:rsidR="00E915C9" w:rsidRPr="00F16F14" w:rsidRDefault="00E915C9" w:rsidP="00F16F14">
            <w:pPr>
              <w:jc w:val="both"/>
              <w:rPr>
                <w:rFonts w:ascii="Arial" w:hAnsi="Arial" w:cs="Arial"/>
                <w:sz w:val="22"/>
                <w:szCs w:val="22"/>
              </w:rPr>
            </w:pPr>
            <w:r w:rsidRPr="00F16F14">
              <w:rPr>
                <w:rFonts w:ascii="Arial" w:hAnsi="Arial" w:cs="Arial"/>
                <w:sz w:val="22"/>
                <w:szCs w:val="22"/>
              </w:rPr>
              <w:t xml:space="preserve">Role </w:t>
            </w:r>
          </w:p>
        </w:tc>
      </w:tr>
      <w:tr w:rsidR="00E915C9" w:rsidRPr="00F16F14" w:rsidTr="00B60DA1">
        <w:tc>
          <w:tcPr>
            <w:tcW w:w="0" w:type="auto"/>
            <w:shd w:val="clear" w:color="auto" w:fill="D9D9D9" w:themeFill="background1" w:themeFillShade="D9"/>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Requisition </w:t>
            </w:r>
          </w:p>
        </w:tc>
        <w:tc>
          <w:tcPr>
            <w:tcW w:w="0" w:type="auto"/>
          </w:tcPr>
          <w:p w:rsidR="00E915C9" w:rsidRPr="00F16F14" w:rsidRDefault="00821A43"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Authorize </w:t>
            </w:r>
            <w:r w:rsidR="00E915C9" w:rsidRPr="00F16F14">
              <w:rPr>
                <w:rFonts w:ascii="Arial" w:hAnsi="Arial" w:cs="Arial"/>
                <w:color w:val="000000"/>
                <w:sz w:val="22"/>
                <w:szCs w:val="22"/>
              </w:rPr>
              <w:t xml:space="preserve">purchasing to process a purchase order  </w:t>
            </w:r>
          </w:p>
        </w:tc>
        <w:tc>
          <w:tcPr>
            <w:tcW w:w="0" w:type="auto"/>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End-user and Signing Authority Matrix</w:t>
            </w:r>
          </w:p>
        </w:tc>
      </w:tr>
      <w:tr w:rsidR="00E915C9" w:rsidRPr="00F16F14" w:rsidTr="00B60DA1">
        <w:tc>
          <w:tcPr>
            <w:tcW w:w="0" w:type="auto"/>
            <w:shd w:val="clear" w:color="auto" w:fill="D9D9D9" w:themeFill="background1" w:themeFillShade="D9"/>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Budgeting </w:t>
            </w:r>
          </w:p>
        </w:tc>
        <w:tc>
          <w:tcPr>
            <w:tcW w:w="0" w:type="auto"/>
          </w:tcPr>
          <w:p w:rsidR="00E915C9" w:rsidRPr="00F16F14" w:rsidRDefault="00821A43"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Authorize </w:t>
            </w:r>
            <w:r w:rsidR="00E915C9" w:rsidRPr="00F16F14">
              <w:rPr>
                <w:rFonts w:ascii="Arial" w:hAnsi="Arial" w:cs="Arial"/>
                <w:color w:val="000000"/>
                <w:sz w:val="22"/>
                <w:szCs w:val="22"/>
              </w:rPr>
              <w:t xml:space="preserve">funding is available to cover the cost of the order </w:t>
            </w:r>
          </w:p>
        </w:tc>
        <w:tc>
          <w:tcPr>
            <w:tcW w:w="0" w:type="auto"/>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Departm</w:t>
            </w:r>
            <w:r w:rsidR="00821A43" w:rsidRPr="00F16F14">
              <w:rPr>
                <w:rFonts w:ascii="Arial" w:hAnsi="Arial" w:cs="Arial"/>
                <w:color w:val="000000"/>
                <w:sz w:val="22"/>
                <w:szCs w:val="22"/>
              </w:rPr>
              <w:t>ental Budget Owner/Chief Financial and Administrative</w:t>
            </w:r>
            <w:r w:rsidRPr="00F16F14">
              <w:rPr>
                <w:rFonts w:ascii="Arial" w:hAnsi="Arial" w:cs="Arial"/>
                <w:color w:val="000000"/>
                <w:sz w:val="22"/>
                <w:szCs w:val="22"/>
              </w:rPr>
              <w:t xml:space="preserve"> Officer </w:t>
            </w:r>
          </w:p>
        </w:tc>
      </w:tr>
      <w:tr w:rsidR="00E915C9" w:rsidRPr="00F16F14" w:rsidTr="00B60DA1">
        <w:tc>
          <w:tcPr>
            <w:tcW w:w="0" w:type="auto"/>
            <w:shd w:val="clear" w:color="auto" w:fill="D9D9D9" w:themeFill="background1" w:themeFillShade="D9"/>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Commitment </w:t>
            </w:r>
          </w:p>
        </w:tc>
        <w:tc>
          <w:tcPr>
            <w:tcW w:w="0" w:type="auto"/>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Authorize release of the order to the supplier under agreed contract terms </w:t>
            </w:r>
          </w:p>
        </w:tc>
        <w:tc>
          <w:tcPr>
            <w:tcW w:w="0" w:type="auto"/>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Purchasing Departmen</w:t>
            </w:r>
            <w:r w:rsidR="00B213EE" w:rsidRPr="00F16F14">
              <w:rPr>
                <w:rFonts w:ascii="Arial" w:hAnsi="Arial" w:cs="Arial"/>
                <w:color w:val="000000"/>
                <w:sz w:val="22"/>
                <w:szCs w:val="22"/>
              </w:rPr>
              <w:t>t/SMG</w:t>
            </w:r>
          </w:p>
        </w:tc>
      </w:tr>
      <w:tr w:rsidR="00E915C9" w:rsidRPr="00F16F14" w:rsidTr="00B60DA1">
        <w:tc>
          <w:tcPr>
            <w:tcW w:w="0" w:type="auto"/>
            <w:shd w:val="clear" w:color="auto" w:fill="D9D9D9" w:themeFill="background1" w:themeFillShade="D9"/>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Receipt </w:t>
            </w:r>
          </w:p>
        </w:tc>
        <w:tc>
          <w:tcPr>
            <w:tcW w:w="0" w:type="auto"/>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Authorize that the order was physically received, correct and complete </w:t>
            </w:r>
          </w:p>
        </w:tc>
        <w:tc>
          <w:tcPr>
            <w:tcW w:w="0" w:type="auto"/>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Initiator of the Purchase Requisition/Purchasing Clerk  </w:t>
            </w:r>
          </w:p>
        </w:tc>
      </w:tr>
      <w:tr w:rsidR="00E915C9" w:rsidRPr="00F16F14" w:rsidTr="00B60DA1">
        <w:tc>
          <w:tcPr>
            <w:tcW w:w="0" w:type="auto"/>
            <w:shd w:val="clear" w:color="auto" w:fill="D9D9D9" w:themeFill="background1" w:themeFillShade="D9"/>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Payment </w:t>
            </w:r>
          </w:p>
        </w:tc>
        <w:tc>
          <w:tcPr>
            <w:tcW w:w="0" w:type="auto"/>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 xml:space="preserve">Authorize release of payment to the supplier </w:t>
            </w:r>
          </w:p>
        </w:tc>
        <w:tc>
          <w:tcPr>
            <w:tcW w:w="0" w:type="auto"/>
          </w:tcPr>
          <w:p w:rsidR="00E915C9" w:rsidRPr="00F16F14" w:rsidRDefault="00E915C9" w:rsidP="00F16F14">
            <w:pPr>
              <w:pStyle w:val="Pa1"/>
              <w:jc w:val="both"/>
              <w:rPr>
                <w:rFonts w:ascii="Arial" w:hAnsi="Arial" w:cs="Arial"/>
                <w:color w:val="000000"/>
                <w:sz w:val="22"/>
                <w:szCs w:val="22"/>
              </w:rPr>
            </w:pPr>
            <w:r w:rsidRPr="00F16F14">
              <w:rPr>
                <w:rFonts w:ascii="Arial" w:hAnsi="Arial" w:cs="Arial"/>
                <w:color w:val="000000"/>
                <w:sz w:val="22"/>
                <w:szCs w:val="22"/>
              </w:rPr>
              <w:t>Accounts Payable</w:t>
            </w:r>
            <w:r w:rsidR="00B213EE" w:rsidRPr="00F16F14">
              <w:rPr>
                <w:rFonts w:ascii="Arial" w:hAnsi="Arial" w:cs="Arial"/>
                <w:color w:val="000000"/>
                <w:sz w:val="22"/>
                <w:szCs w:val="22"/>
              </w:rPr>
              <w:t>/Chief Financial and Administrative Officer/CEO</w:t>
            </w:r>
            <w:r w:rsidRPr="00F16F14">
              <w:rPr>
                <w:rFonts w:ascii="Arial" w:hAnsi="Arial" w:cs="Arial"/>
                <w:color w:val="000000"/>
                <w:sz w:val="22"/>
                <w:szCs w:val="22"/>
              </w:rPr>
              <w:t xml:space="preserve">  </w:t>
            </w:r>
          </w:p>
        </w:tc>
      </w:tr>
    </w:tbl>
    <w:p w:rsidR="009343F7" w:rsidRPr="00CD264B" w:rsidRDefault="00E915C9" w:rsidP="00F16F14">
      <w:pPr>
        <w:pStyle w:val="ListParagraph"/>
        <w:numPr>
          <w:ilvl w:val="1"/>
          <w:numId w:val="16"/>
        </w:numPr>
        <w:spacing w:before="120" w:after="200" w:line="276" w:lineRule="auto"/>
        <w:ind w:left="1440" w:hanging="720"/>
        <w:jc w:val="both"/>
        <w:rPr>
          <w:rFonts w:ascii="Arial" w:hAnsi="Arial" w:cs="Arial"/>
          <w:sz w:val="22"/>
          <w:szCs w:val="22"/>
          <w:u w:val="single"/>
        </w:rPr>
      </w:pPr>
      <w:r w:rsidRPr="00F16F14">
        <w:rPr>
          <w:rFonts w:ascii="Arial" w:hAnsi="Arial" w:cs="Arial"/>
          <w:sz w:val="22"/>
          <w:szCs w:val="22"/>
        </w:rPr>
        <w:lastRenderedPageBreak/>
        <w:t>Approval Authority 7.2.2 – the Signing Authority Matrix</w:t>
      </w:r>
      <w:r w:rsidR="00475CB7" w:rsidRPr="00F16F14">
        <w:rPr>
          <w:rFonts w:ascii="Arial" w:hAnsi="Arial" w:cs="Arial"/>
          <w:sz w:val="22"/>
          <w:szCs w:val="22"/>
        </w:rPr>
        <w:t xml:space="preserve"> for Purchase </w:t>
      </w:r>
      <w:r w:rsidR="009578AA" w:rsidRPr="00F16F14">
        <w:rPr>
          <w:rFonts w:ascii="Arial" w:hAnsi="Arial" w:cs="Arial"/>
          <w:sz w:val="22"/>
          <w:szCs w:val="22"/>
        </w:rPr>
        <w:t>Requisitions</w:t>
      </w:r>
      <w:r w:rsidR="00B213EE" w:rsidRPr="00F16F14">
        <w:rPr>
          <w:rFonts w:ascii="Arial" w:hAnsi="Arial" w:cs="Arial"/>
          <w:sz w:val="22"/>
          <w:szCs w:val="22"/>
        </w:rPr>
        <w:t>, Agreements, and Contracts</w:t>
      </w:r>
      <w:r w:rsidRPr="00F16F14">
        <w:rPr>
          <w:rFonts w:ascii="Arial" w:hAnsi="Arial" w:cs="Arial"/>
          <w:sz w:val="22"/>
          <w:szCs w:val="22"/>
        </w:rPr>
        <w:t xml:space="preserve"> </w:t>
      </w:r>
      <w:r w:rsidR="00B213EE" w:rsidRPr="00F16F14">
        <w:rPr>
          <w:rFonts w:ascii="Arial" w:hAnsi="Arial" w:cs="Arial"/>
          <w:sz w:val="22"/>
          <w:szCs w:val="22"/>
        </w:rPr>
        <w:t xml:space="preserve">(Ongwanada By-Law 47) </w:t>
      </w:r>
      <w:r w:rsidRPr="00F16F14">
        <w:rPr>
          <w:rFonts w:ascii="Arial" w:hAnsi="Arial" w:cs="Arial"/>
          <w:sz w:val="22"/>
          <w:szCs w:val="22"/>
        </w:rPr>
        <w:t xml:space="preserve">can be found below. </w:t>
      </w:r>
      <w:r w:rsidR="00475CB7" w:rsidRPr="00F16F14">
        <w:rPr>
          <w:rFonts w:ascii="Arial" w:hAnsi="Arial" w:cs="Arial"/>
          <w:sz w:val="22"/>
          <w:szCs w:val="22"/>
        </w:rPr>
        <w:t xml:space="preserve">The initiator of the </w:t>
      </w:r>
      <w:r w:rsidR="00CB3060" w:rsidRPr="00F16F14">
        <w:rPr>
          <w:rFonts w:ascii="Arial" w:hAnsi="Arial" w:cs="Arial"/>
          <w:sz w:val="22"/>
          <w:szCs w:val="22"/>
        </w:rPr>
        <w:t>purchasing activity</w:t>
      </w:r>
      <w:r w:rsidR="00475CB7" w:rsidRPr="00F16F14">
        <w:rPr>
          <w:rFonts w:ascii="Arial" w:hAnsi="Arial" w:cs="Arial"/>
          <w:sz w:val="22"/>
          <w:szCs w:val="22"/>
        </w:rPr>
        <w:t xml:space="preserve"> </w:t>
      </w:r>
      <w:r w:rsidR="000D1210" w:rsidRPr="00F16F14">
        <w:rPr>
          <w:rFonts w:ascii="Arial" w:hAnsi="Arial" w:cs="Arial"/>
          <w:sz w:val="22"/>
          <w:szCs w:val="22"/>
        </w:rPr>
        <w:t xml:space="preserve">is responsible to ensure the document is appropriately approved. </w:t>
      </w:r>
    </w:p>
    <w:p w:rsidR="00CD264B" w:rsidRPr="00CD264B" w:rsidRDefault="00CD264B" w:rsidP="00CD264B">
      <w:pPr>
        <w:spacing w:before="120" w:after="200" w:line="276" w:lineRule="auto"/>
        <w:jc w:val="both"/>
        <w:rPr>
          <w:rFonts w:ascii="Arial" w:hAnsi="Arial" w:cs="Arial"/>
          <w:sz w:val="22"/>
          <w:szCs w:val="22"/>
          <w:u w:val="single"/>
        </w:rPr>
      </w:pPr>
    </w:p>
    <w:tbl>
      <w:tblPr>
        <w:tblW w:w="0" w:type="auto"/>
        <w:tblInd w:w="797" w:type="dxa"/>
        <w:tblLayout w:type="fixed"/>
        <w:tblCellMar>
          <w:left w:w="0" w:type="dxa"/>
          <w:right w:w="0" w:type="dxa"/>
        </w:tblCellMar>
        <w:tblLook w:val="0600" w:firstRow="0" w:lastRow="0" w:firstColumn="0" w:lastColumn="0" w:noHBand="1" w:noVBand="1"/>
      </w:tblPr>
      <w:tblGrid>
        <w:gridCol w:w="2263"/>
        <w:gridCol w:w="1440"/>
        <w:gridCol w:w="1170"/>
        <w:gridCol w:w="1800"/>
        <w:gridCol w:w="900"/>
        <w:gridCol w:w="1350"/>
      </w:tblGrid>
      <w:tr w:rsidR="00290313" w:rsidRPr="00F16F14" w:rsidTr="00B60DA1">
        <w:trPr>
          <w:trHeight w:val="333"/>
        </w:trPr>
        <w:tc>
          <w:tcPr>
            <w:tcW w:w="8923" w:type="dxa"/>
            <w:gridSpan w:val="6"/>
            <w:tcBorders>
              <w:top w:val="single" w:sz="8" w:space="0" w:color="000000"/>
              <w:left w:val="single" w:sz="8" w:space="0" w:color="000000"/>
              <w:bottom w:val="single" w:sz="8" w:space="0" w:color="000000"/>
              <w:right w:val="single" w:sz="8" w:space="0" w:color="000000"/>
            </w:tcBorders>
            <w:shd w:val="clear" w:color="auto" w:fill="F2F2F2"/>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 xml:space="preserve">Signing Authority </w:t>
            </w:r>
            <w:r w:rsidR="004E35E8" w:rsidRPr="00F16F14">
              <w:rPr>
                <w:rFonts w:ascii="Arial" w:hAnsi="Arial" w:cs="Arial"/>
                <w:b/>
                <w:bCs/>
                <w:sz w:val="22"/>
                <w:szCs w:val="22"/>
              </w:rPr>
              <w:t>Matrix for Purchases</w:t>
            </w:r>
            <w:r w:rsidRPr="00F16F14">
              <w:rPr>
                <w:rFonts w:ascii="Arial" w:hAnsi="Arial" w:cs="Arial"/>
                <w:b/>
                <w:bCs/>
                <w:sz w:val="22"/>
                <w:szCs w:val="22"/>
              </w:rPr>
              <w:t xml:space="preserve"> </w:t>
            </w:r>
            <w:r w:rsidR="004E35E8" w:rsidRPr="00F16F14">
              <w:rPr>
                <w:rFonts w:ascii="Arial" w:hAnsi="Arial" w:cs="Arial"/>
                <w:b/>
                <w:bCs/>
                <w:sz w:val="22"/>
                <w:szCs w:val="22"/>
              </w:rPr>
              <w:t xml:space="preserve">                                                                </w:t>
            </w:r>
            <w:r w:rsidRPr="00F16F14">
              <w:rPr>
                <w:rFonts w:ascii="Arial" w:hAnsi="Arial" w:cs="Arial"/>
                <w:b/>
                <w:bCs/>
                <w:sz w:val="22"/>
                <w:szCs w:val="22"/>
              </w:rPr>
              <w:t xml:space="preserve"> v1.4 </w:t>
            </w:r>
            <w:r w:rsidRPr="00F16F14">
              <w:rPr>
                <w:rFonts w:ascii="Arial" w:hAnsi="Arial" w:cs="Arial"/>
                <w:sz w:val="22"/>
                <w:szCs w:val="22"/>
              </w:rPr>
              <w:t>20160831</w:t>
            </w:r>
          </w:p>
        </w:tc>
      </w:tr>
      <w:tr w:rsidR="00290313" w:rsidRPr="00F16F14" w:rsidTr="00B60DA1">
        <w:trPr>
          <w:trHeight w:val="650"/>
        </w:trPr>
        <w:tc>
          <w:tcPr>
            <w:tcW w:w="2263" w:type="dxa"/>
            <w:tcBorders>
              <w:top w:val="single" w:sz="8" w:space="0" w:color="000000"/>
              <w:left w:val="single" w:sz="8" w:space="0" w:color="000000"/>
              <w:bottom w:val="single" w:sz="8" w:space="0" w:color="000000"/>
              <w:right w:val="single" w:sz="4" w:space="0" w:color="000000"/>
            </w:tcBorders>
            <w:shd w:val="clear" w:color="auto" w:fill="F2F2F2"/>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 xml:space="preserve">Line Authority </w:t>
            </w:r>
          </w:p>
        </w:tc>
        <w:tc>
          <w:tcPr>
            <w:tcW w:w="1440" w:type="dxa"/>
            <w:tcBorders>
              <w:top w:val="single" w:sz="8" w:space="0" w:color="000000"/>
              <w:left w:val="single" w:sz="4" w:space="0" w:color="000000"/>
              <w:bottom w:val="single" w:sz="4" w:space="0" w:color="auto"/>
              <w:right w:val="single" w:sz="4" w:space="0" w:color="auto"/>
            </w:tcBorders>
            <w:shd w:val="clear" w:color="auto" w:fill="F2F2F2"/>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 xml:space="preserve">Supervisor &amp;  Coordinator </w:t>
            </w:r>
          </w:p>
        </w:tc>
        <w:tc>
          <w:tcPr>
            <w:tcW w:w="1170" w:type="dxa"/>
            <w:tcBorders>
              <w:top w:val="single" w:sz="4" w:space="0" w:color="auto"/>
              <w:left w:val="single" w:sz="4" w:space="0" w:color="auto"/>
              <w:bottom w:val="single" w:sz="4" w:space="0" w:color="auto"/>
              <w:right w:val="single" w:sz="4" w:space="0" w:color="auto"/>
            </w:tcBorders>
            <w:shd w:val="clear" w:color="auto" w:fill="F2F2F2"/>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Manager/ Director</w:t>
            </w:r>
          </w:p>
        </w:tc>
        <w:tc>
          <w:tcPr>
            <w:tcW w:w="1800" w:type="dxa"/>
            <w:tcBorders>
              <w:top w:val="single" w:sz="4" w:space="0" w:color="auto"/>
              <w:left w:val="single" w:sz="4" w:space="0" w:color="auto"/>
              <w:bottom w:val="single" w:sz="4" w:space="0" w:color="auto"/>
              <w:right w:val="single" w:sz="4" w:space="0" w:color="auto"/>
            </w:tcBorders>
            <w:shd w:val="clear" w:color="auto" w:fill="F2F2F2"/>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 xml:space="preserve">Chief….. Officer </w:t>
            </w:r>
          </w:p>
        </w:tc>
        <w:tc>
          <w:tcPr>
            <w:tcW w:w="900" w:type="dxa"/>
            <w:tcBorders>
              <w:top w:val="single" w:sz="4" w:space="0" w:color="auto"/>
              <w:left w:val="single" w:sz="4" w:space="0" w:color="auto"/>
              <w:bottom w:val="single" w:sz="4" w:space="0" w:color="auto"/>
              <w:right w:val="single" w:sz="4" w:space="0" w:color="auto"/>
            </w:tcBorders>
            <w:shd w:val="clear" w:color="auto" w:fill="F2F2F2"/>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CEO</w:t>
            </w:r>
          </w:p>
        </w:tc>
        <w:tc>
          <w:tcPr>
            <w:tcW w:w="1350" w:type="dxa"/>
            <w:tcBorders>
              <w:top w:val="single" w:sz="4" w:space="0" w:color="auto"/>
              <w:left w:val="single" w:sz="4" w:space="0" w:color="auto"/>
              <w:bottom w:val="single" w:sz="4" w:space="0" w:color="auto"/>
              <w:right w:val="single" w:sz="4" w:space="0" w:color="auto"/>
            </w:tcBorders>
            <w:shd w:val="clear" w:color="auto" w:fill="F2F2F2"/>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 xml:space="preserve">Board of Governors </w:t>
            </w:r>
          </w:p>
        </w:tc>
      </w:tr>
      <w:tr w:rsidR="00290313" w:rsidRPr="00F16F14" w:rsidTr="00B60DA1">
        <w:trPr>
          <w:trHeight w:val="318"/>
        </w:trPr>
        <w:tc>
          <w:tcPr>
            <w:tcW w:w="2263" w:type="dxa"/>
            <w:tcBorders>
              <w:top w:val="single" w:sz="4" w:space="0" w:color="000000"/>
              <w:left w:val="single" w:sz="8" w:space="0" w:color="000000"/>
              <w:bottom w:val="single" w:sz="4" w:space="0" w:color="000000"/>
              <w:right w:val="single" w:sz="4" w:space="0" w:color="auto"/>
            </w:tcBorders>
            <w:shd w:val="clear" w:color="auto" w:fill="D9D9D9" w:themeFill="background1" w:themeFillShade="D9"/>
            <w:tcMar>
              <w:top w:w="13" w:type="dxa"/>
              <w:left w:w="13" w:type="dxa"/>
              <w:bottom w:w="0" w:type="dxa"/>
              <w:right w:w="13" w:type="dxa"/>
            </w:tcMar>
            <w:vAlign w:val="bottom"/>
          </w:tcPr>
          <w:p w:rsidR="00290313" w:rsidRPr="00F16F14" w:rsidRDefault="00821A43" w:rsidP="00F16F14">
            <w:pPr>
              <w:jc w:val="both"/>
              <w:rPr>
                <w:rFonts w:ascii="Arial" w:hAnsi="Arial" w:cs="Arial"/>
                <w:b/>
                <w:bCs/>
                <w:sz w:val="22"/>
                <w:szCs w:val="22"/>
              </w:rPr>
            </w:pPr>
            <w:r w:rsidRPr="00F16F14">
              <w:rPr>
                <w:rFonts w:ascii="Arial" w:hAnsi="Arial" w:cs="Arial"/>
                <w:b/>
                <w:bCs/>
                <w:sz w:val="22"/>
                <w:szCs w:val="22"/>
              </w:rPr>
              <w:t>Up to $5</w:t>
            </w:r>
            <w:r w:rsidR="00290313" w:rsidRPr="00F16F14">
              <w:rPr>
                <w:rFonts w:ascii="Arial" w:hAnsi="Arial" w:cs="Arial"/>
                <w:b/>
                <w:bCs/>
                <w:sz w:val="22"/>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bottom"/>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170" w:type="dxa"/>
            <w:tcBorders>
              <w:left w:val="single" w:sz="4" w:space="0" w:color="auto"/>
              <w:bottom w:val="single" w:sz="4" w:space="0" w:color="auto"/>
            </w:tcBorders>
            <w:shd w:val="clear" w:color="auto" w:fill="auto"/>
            <w:tcMar>
              <w:top w:w="13" w:type="dxa"/>
              <w:left w:w="13" w:type="dxa"/>
              <w:bottom w:w="0" w:type="dxa"/>
              <w:right w:w="13" w:type="dxa"/>
            </w:tcMar>
            <w:vAlign w:val="bottom"/>
          </w:tcPr>
          <w:p w:rsidR="00290313" w:rsidRPr="00F16F14" w:rsidRDefault="00290313" w:rsidP="00F16F14">
            <w:pPr>
              <w:jc w:val="both"/>
              <w:rPr>
                <w:rFonts w:ascii="Arial" w:hAnsi="Arial" w:cs="Arial"/>
                <w:sz w:val="22"/>
                <w:szCs w:val="22"/>
              </w:rPr>
            </w:pPr>
          </w:p>
        </w:tc>
        <w:tc>
          <w:tcPr>
            <w:tcW w:w="1800" w:type="dxa"/>
            <w:tcBorders>
              <w:bottom w:val="single" w:sz="4" w:space="0" w:color="auto"/>
            </w:tcBorders>
            <w:shd w:val="clear" w:color="auto" w:fill="auto"/>
            <w:tcMar>
              <w:top w:w="13" w:type="dxa"/>
              <w:left w:w="13" w:type="dxa"/>
              <w:bottom w:w="0" w:type="dxa"/>
              <w:right w:w="13" w:type="dxa"/>
            </w:tcMar>
            <w:vAlign w:val="bottom"/>
          </w:tcPr>
          <w:p w:rsidR="00290313" w:rsidRPr="00F16F14" w:rsidRDefault="00290313" w:rsidP="00F16F14">
            <w:pPr>
              <w:jc w:val="both"/>
              <w:rPr>
                <w:rFonts w:ascii="Arial" w:hAnsi="Arial" w:cs="Arial"/>
                <w:sz w:val="22"/>
                <w:szCs w:val="22"/>
              </w:rPr>
            </w:pPr>
          </w:p>
        </w:tc>
        <w:tc>
          <w:tcPr>
            <w:tcW w:w="900" w:type="dxa"/>
            <w:tcBorders>
              <w:left w:val="nil"/>
              <w:right w:val="nil"/>
            </w:tcBorders>
            <w:shd w:val="clear" w:color="auto" w:fill="auto"/>
            <w:tcMar>
              <w:top w:w="13" w:type="dxa"/>
              <w:left w:w="13" w:type="dxa"/>
              <w:bottom w:w="0" w:type="dxa"/>
              <w:right w:w="13" w:type="dxa"/>
            </w:tcMar>
            <w:vAlign w:val="bottom"/>
          </w:tcPr>
          <w:p w:rsidR="00290313" w:rsidRPr="00F16F14" w:rsidRDefault="00290313" w:rsidP="00F16F14">
            <w:pPr>
              <w:jc w:val="both"/>
              <w:rPr>
                <w:rFonts w:ascii="Arial" w:hAnsi="Arial" w:cs="Arial"/>
                <w:sz w:val="22"/>
                <w:szCs w:val="22"/>
              </w:rPr>
            </w:pPr>
          </w:p>
        </w:tc>
        <w:tc>
          <w:tcPr>
            <w:tcW w:w="1350" w:type="dxa"/>
            <w:tcBorders>
              <w:top w:val="single" w:sz="4" w:space="0" w:color="auto"/>
              <w:left w:val="nil"/>
              <w:right w:val="single" w:sz="4" w:space="0" w:color="auto"/>
            </w:tcBorders>
            <w:shd w:val="clear" w:color="auto" w:fill="auto"/>
            <w:tcMar>
              <w:top w:w="13" w:type="dxa"/>
              <w:left w:w="13" w:type="dxa"/>
              <w:bottom w:w="0" w:type="dxa"/>
              <w:right w:w="13" w:type="dxa"/>
            </w:tcMar>
            <w:vAlign w:val="bottom"/>
          </w:tcPr>
          <w:p w:rsidR="00290313" w:rsidRPr="00F16F14" w:rsidRDefault="00290313" w:rsidP="00F16F14">
            <w:pPr>
              <w:jc w:val="both"/>
              <w:rPr>
                <w:rFonts w:ascii="Arial" w:hAnsi="Arial" w:cs="Arial"/>
                <w:sz w:val="22"/>
                <w:szCs w:val="22"/>
              </w:rPr>
            </w:pPr>
          </w:p>
        </w:tc>
      </w:tr>
      <w:tr w:rsidR="00290313" w:rsidRPr="00F16F14" w:rsidTr="00B60DA1">
        <w:trPr>
          <w:trHeight w:val="318"/>
        </w:trPr>
        <w:tc>
          <w:tcPr>
            <w:tcW w:w="2263"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821A43" w:rsidP="00F16F14">
            <w:pPr>
              <w:jc w:val="both"/>
              <w:rPr>
                <w:rFonts w:ascii="Arial" w:hAnsi="Arial" w:cs="Arial"/>
                <w:sz w:val="22"/>
                <w:szCs w:val="22"/>
              </w:rPr>
            </w:pPr>
            <w:r w:rsidRPr="00F16F14">
              <w:rPr>
                <w:rFonts w:ascii="Arial" w:hAnsi="Arial" w:cs="Arial"/>
                <w:b/>
                <w:bCs/>
                <w:sz w:val="22"/>
                <w:szCs w:val="22"/>
              </w:rPr>
              <w:t>$50</w:t>
            </w:r>
            <w:r w:rsidR="00290313" w:rsidRPr="00F16F14">
              <w:rPr>
                <w:rFonts w:ascii="Arial" w:hAnsi="Arial" w:cs="Arial"/>
                <w:b/>
                <w:bCs/>
                <w:sz w:val="22"/>
                <w:szCs w:val="22"/>
              </w:rPr>
              <w:t>1 up to $5,000</w:t>
            </w:r>
          </w:p>
        </w:tc>
        <w:tc>
          <w:tcPr>
            <w:tcW w:w="1440"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900" w:type="dxa"/>
            <w:tcBorders>
              <w:left w:val="single" w:sz="4" w:space="0" w:color="auto"/>
              <w:bottom w:val="single" w:sz="4" w:space="0" w:color="000000"/>
              <w:right w:val="nil"/>
            </w:tcBorders>
            <w:shd w:val="clear" w:color="auto" w:fill="auto"/>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p>
        </w:tc>
        <w:tc>
          <w:tcPr>
            <w:tcW w:w="1350" w:type="dxa"/>
            <w:tcBorders>
              <w:left w:val="nil"/>
              <w:bottom w:val="nil"/>
              <w:right w:val="single" w:sz="8" w:space="0" w:color="000000"/>
            </w:tcBorders>
            <w:shd w:val="clear" w:color="auto" w:fill="auto"/>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p>
        </w:tc>
      </w:tr>
      <w:tr w:rsidR="00290313" w:rsidRPr="00F16F14" w:rsidTr="00B60DA1">
        <w:trPr>
          <w:trHeight w:val="318"/>
        </w:trPr>
        <w:tc>
          <w:tcPr>
            <w:tcW w:w="2263"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$5,001 up to $ 25,000</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17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80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350" w:type="dxa"/>
            <w:tcBorders>
              <w:top w:val="nil"/>
              <w:left w:val="single" w:sz="4"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p>
        </w:tc>
      </w:tr>
      <w:tr w:rsidR="00290313" w:rsidRPr="00F16F14" w:rsidTr="00B60DA1">
        <w:trPr>
          <w:trHeight w:val="333"/>
        </w:trPr>
        <w:tc>
          <w:tcPr>
            <w:tcW w:w="2263" w:type="dxa"/>
            <w:tcBorders>
              <w:top w:val="single" w:sz="4" w:space="0" w:color="000000"/>
              <w:left w:val="single" w:sz="8" w:space="0" w:color="000000"/>
              <w:bottom w:val="single" w:sz="8"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rPr>
              <w:t>$25,00</w:t>
            </w:r>
            <w:r w:rsidR="00580A2B" w:rsidRPr="00F16F14">
              <w:rPr>
                <w:rFonts w:ascii="Arial" w:hAnsi="Arial" w:cs="Arial"/>
                <w:b/>
                <w:bCs/>
                <w:sz w:val="22"/>
                <w:szCs w:val="22"/>
              </w:rPr>
              <w:t>1</w:t>
            </w:r>
            <w:r w:rsidR="005D0AF8" w:rsidRPr="00F16F14">
              <w:rPr>
                <w:rFonts w:ascii="Arial" w:hAnsi="Arial" w:cs="Arial"/>
                <w:b/>
                <w:bCs/>
                <w:sz w:val="22"/>
                <w:szCs w:val="22"/>
              </w:rPr>
              <w:t xml:space="preserve"> and over</w:t>
            </w:r>
          </w:p>
        </w:tc>
        <w:tc>
          <w:tcPr>
            <w:tcW w:w="1440"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170"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800"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900"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c>
          <w:tcPr>
            <w:tcW w:w="1350" w:type="dxa"/>
            <w:tcBorders>
              <w:top w:val="single" w:sz="4" w:space="0" w:color="000000"/>
              <w:left w:val="single" w:sz="4" w:space="0" w:color="000000"/>
              <w:bottom w:val="single" w:sz="8" w:space="0" w:color="000000"/>
              <w:right w:val="single" w:sz="8" w:space="0" w:color="000000"/>
            </w:tcBorders>
            <w:shd w:val="clear" w:color="auto" w:fill="D9D9D9" w:themeFill="background1" w:themeFillShade="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sz w:val="22"/>
                <w:szCs w:val="22"/>
              </w:rPr>
              <w:t>x</w:t>
            </w:r>
          </w:p>
        </w:tc>
      </w:tr>
      <w:tr w:rsidR="00F83021" w:rsidRPr="00F16F14" w:rsidTr="00B60DA1">
        <w:trPr>
          <w:trHeight w:val="333"/>
        </w:trPr>
        <w:tc>
          <w:tcPr>
            <w:tcW w:w="8923" w:type="dxa"/>
            <w:gridSpan w:val="6"/>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bottom"/>
          </w:tcPr>
          <w:p w:rsidR="00F83021" w:rsidRPr="00F16F14" w:rsidRDefault="00F83021" w:rsidP="00F16F14">
            <w:pPr>
              <w:jc w:val="both"/>
              <w:rPr>
                <w:rFonts w:ascii="Arial" w:hAnsi="Arial" w:cs="Arial"/>
                <w:bCs/>
                <w:sz w:val="22"/>
                <w:szCs w:val="22"/>
              </w:rPr>
            </w:pPr>
            <w:r w:rsidRPr="00F16F14">
              <w:rPr>
                <w:rFonts w:ascii="Arial" w:hAnsi="Arial" w:cs="Arial"/>
                <w:b/>
                <w:bCs/>
                <w:sz w:val="22"/>
                <w:szCs w:val="22"/>
                <w:u w:val="single"/>
              </w:rPr>
              <w:t xml:space="preserve">All </w:t>
            </w:r>
            <w:r w:rsidR="00C977AD" w:rsidRPr="00F16F14">
              <w:rPr>
                <w:rFonts w:ascii="Arial" w:hAnsi="Arial" w:cs="Arial"/>
                <w:bCs/>
                <w:sz w:val="22"/>
                <w:szCs w:val="22"/>
              </w:rPr>
              <w:t xml:space="preserve">consulting projects, </w:t>
            </w:r>
            <w:r w:rsidRPr="00F16F14">
              <w:rPr>
                <w:rFonts w:ascii="Arial" w:hAnsi="Arial" w:cs="Arial"/>
                <w:bCs/>
                <w:sz w:val="22"/>
                <w:szCs w:val="22"/>
              </w:rPr>
              <w:t xml:space="preserve">consultants </w:t>
            </w:r>
            <w:r w:rsidR="00C977AD" w:rsidRPr="00F16F14">
              <w:rPr>
                <w:rFonts w:ascii="Arial" w:hAnsi="Arial" w:cs="Arial"/>
                <w:bCs/>
                <w:sz w:val="22"/>
                <w:szCs w:val="22"/>
              </w:rPr>
              <w:t xml:space="preserve">and lobbyists </w:t>
            </w:r>
            <w:r w:rsidRPr="00F16F14">
              <w:rPr>
                <w:rFonts w:ascii="Arial" w:hAnsi="Arial" w:cs="Arial"/>
                <w:bCs/>
                <w:sz w:val="22"/>
                <w:szCs w:val="22"/>
              </w:rPr>
              <w:t>must be approved by CEO</w:t>
            </w:r>
            <w:r w:rsidR="00F8305B" w:rsidRPr="00F16F14">
              <w:rPr>
                <w:rFonts w:ascii="Arial" w:hAnsi="Arial" w:cs="Arial"/>
                <w:bCs/>
                <w:sz w:val="22"/>
                <w:szCs w:val="22"/>
              </w:rPr>
              <w:t xml:space="preserve">. For expenses greater than $25,000 the </w:t>
            </w:r>
            <w:r w:rsidRPr="00F16F14">
              <w:rPr>
                <w:rFonts w:ascii="Arial" w:hAnsi="Arial" w:cs="Arial"/>
                <w:bCs/>
                <w:sz w:val="22"/>
                <w:szCs w:val="22"/>
              </w:rPr>
              <w:t>Board of Governors</w:t>
            </w:r>
            <w:r w:rsidR="00F8305B" w:rsidRPr="00F16F14">
              <w:rPr>
                <w:rFonts w:ascii="Arial" w:hAnsi="Arial" w:cs="Arial"/>
                <w:bCs/>
                <w:sz w:val="22"/>
                <w:szCs w:val="22"/>
              </w:rPr>
              <w:t xml:space="preserve"> approval is required</w:t>
            </w:r>
            <w:r w:rsidRPr="00F16F14">
              <w:rPr>
                <w:rFonts w:ascii="Arial" w:hAnsi="Arial" w:cs="Arial"/>
                <w:bCs/>
                <w:sz w:val="22"/>
                <w:szCs w:val="22"/>
              </w:rPr>
              <w:t xml:space="preserve">. </w:t>
            </w:r>
          </w:p>
        </w:tc>
      </w:tr>
      <w:tr w:rsidR="00290313" w:rsidRPr="00F16F14" w:rsidTr="00B60DA1">
        <w:trPr>
          <w:trHeight w:val="333"/>
        </w:trPr>
        <w:tc>
          <w:tcPr>
            <w:tcW w:w="8923" w:type="dxa"/>
            <w:gridSpan w:val="6"/>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bottom"/>
            <w:hideMark/>
          </w:tcPr>
          <w:p w:rsidR="00290313" w:rsidRPr="00F16F14" w:rsidRDefault="00290313" w:rsidP="00F16F14">
            <w:pPr>
              <w:jc w:val="both"/>
              <w:rPr>
                <w:rFonts w:ascii="Arial" w:hAnsi="Arial" w:cs="Arial"/>
                <w:sz w:val="22"/>
                <w:szCs w:val="22"/>
              </w:rPr>
            </w:pPr>
            <w:r w:rsidRPr="00F16F14">
              <w:rPr>
                <w:rFonts w:ascii="Arial" w:hAnsi="Arial" w:cs="Arial"/>
                <w:b/>
                <w:bCs/>
                <w:sz w:val="22"/>
                <w:szCs w:val="22"/>
                <w:u w:val="single"/>
              </w:rPr>
              <w:t>All</w:t>
            </w:r>
            <w:r w:rsidRPr="00F16F14">
              <w:rPr>
                <w:rFonts w:ascii="Arial" w:hAnsi="Arial" w:cs="Arial"/>
                <w:bCs/>
                <w:sz w:val="22"/>
                <w:szCs w:val="22"/>
              </w:rPr>
              <w:t xml:space="preserve"> computer and accessories purchases must be approved by Chief Information and Human Resources Officer </w:t>
            </w:r>
          </w:p>
        </w:tc>
      </w:tr>
      <w:tr w:rsidR="00290313" w:rsidRPr="00F16F14" w:rsidTr="00B60DA1">
        <w:trPr>
          <w:trHeight w:val="333"/>
        </w:trPr>
        <w:tc>
          <w:tcPr>
            <w:tcW w:w="8923" w:type="dxa"/>
            <w:gridSpan w:val="6"/>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bottom"/>
          </w:tcPr>
          <w:p w:rsidR="00290313" w:rsidRPr="00F16F14" w:rsidRDefault="00290313" w:rsidP="00F16F14">
            <w:pPr>
              <w:jc w:val="both"/>
              <w:rPr>
                <w:rFonts w:ascii="Arial" w:hAnsi="Arial" w:cs="Arial"/>
                <w:sz w:val="22"/>
                <w:szCs w:val="22"/>
              </w:rPr>
            </w:pPr>
            <w:r w:rsidRPr="00F16F14">
              <w:rPr>
                <w:rFonts w:ascii="Arial" w:hAnsi="Arial" w:cs="Arial"/>
                <w:sz w:val="22"/>
                <w:szCs w:val="22"/>
              </w:rPr>
              <w:t xml:space="preserve">The Chief Finance and Administration Officer is the Budget Authority and approves </w:t>
            </w:r>
            <w:r w:rsidRPr="00F16F14">
              <w:rPr>
                <w:rFonts w:ascii="Arial" w:hAnsi="Arial" w:cs="Arial"/>
                <w:b/>
                <w:sz w:val="22"/>
                <w:szCs w:val="22"/>
                <w:u w:val="single"/>
              </w:rPr>
              <w:t xml:space="preserve">all </w:t>
            </w:r>
            <w:r w:rsidRPr="00F16F14">
              <w:rPr>
                <w:rFonts w:ascii="Arial" w:hAnsi="Arial" w:cs="Arial"/>
                <w:sz w:val="22"/>
                <w:szCs w:val="22"/>
              </w:rPr>
              <w:t>capital</w:t>
            </w:r>
            <w:r w:rsidR="00F8305B" w:rsidRPr="00F16F14">
              <w:rPr>
                <w:rFonts w:ascii="Arial" w:hAnsi="Arial" w:cs="Arial"/>
                <w:sz w:val="22"/>
                <w:szCs w:val="22"/>
              </w:rPr>
              <w:t xml:space="preserve"> and one-time purchases</w:t>
            </w:r>
            <w:r w:rsidRPr="00F16F14">
              <w:rPr>
                <w:rFonts w:ascii="Arial" w:hAnsi="Arial" w:cs="Arial"/>
                <w:sz w:val="22"/>
                <w:szCs w:val="22"/>
              </w:rPr>
              <w:t xml:space="preserve"> </w:t>
            </w:r>
            <w:r w:rsidR="00F8305B" w:rsidRPr="00F16F14">
              <w:rPr>
                <w:rFonts w:ascii="Arial" w:hAnsi="Arial" w:cs="Arial"/>
                <w:sz w:val="22"/>
                <w:szCs w:val="22"/>
              </w:rPr>
              <w:t>over</w:t>
            </w:r>
            <w:r w:rsidR="00C977AD" w:rsidRPr="00F16F14">
              <w:rPr>
                <w:rFonts w:ascii="Arial" w:hAnsi="Arial" w:cs="Arial"/>
                <w:sz w:val="22"/>
                <w:szCs w:val="22"/>
              </w:rPr>
              <w:t xml:space="preserve"> $500 and </w:t>
            </w:r>
            <w:r w:rsidR="00C977AD" w:rsidRPr="00F16F14">
              <w:rPr>
                <w:rFonts w:ascii="Arial" w:hAnsi="Arial" w:cs="Arial"/>
                <w:b/>
                <w:sz w:val="22"/>
                <w:szCs w:val="22"/>
                <w:u w:val="single"/>
              </w:rPr>
              <w:t xml:space="preserve">all </w:t>
            </w:r>
            <w:r w:rsidR="00C977AD" w:rsidRPr="00F16F14">
              <w:rPr>
                <w:rFonts w:ascii="Arial" w:hAnsi="Arial" w:cs="Arial"/>
                <w:sz w:val="22"/>
                <w:szCs w:val="22"/>
              </w:rPr>
              <w:t xml:space="preserve">expenses over $5,000. </w:t>
            </w:r>
          </w:p>
        </w:tc>
      </w:tr>
    </w:tbl>
    <w:p w:rsidR="00B60DA1" w:rsidRPr="00F16F14" w:rsidRDefault="00B60DA1" w:rsidP="00F16F14">
      <w:pPr>
        <w:spacing w:line="276" w:lineRule="auto"/>
        <w:jc w:val="both"/>
        <w:rPr>
          <w:rFonts w:ascii="Arial" w:hAnsi="Arial" w:cs="Arial"/>
          <w:sz w:val="22"/>
          <w:szCs w:val="22"/>
          <w:u w:val="single"/>
        </w:rPr>
      </w:pPr>
    </w:p>
    <w:p w:rsidR="005D0AF8" w:rsidRPr="00F16F14" w:rsidRDefault="00290313" w:rsidP="004B6119">
      <w:pPr>
        <w:pStyle w:val="ListParagraph"/>
        <w:numPr>
          <w:ilvl w:val="3"/>
          <w:numId w:val="16"/>
        </w:numPr>
        <w:spacing w:after="200" w:line="276" w:lineRule="auto"/>
        <w:ind w:left="990" w:hanging="180"/>
        <w:jc w:val="both"/>
        <w:rPr>
          <w:rFonts w:ascii="Arial" w:hAnsi="Arial" w:cs="Arial"/>
          <w:sz w:val="22"/>
          <w:szCs w:val="22"/>
          <w:u w:val="single"/>
        </w:rPr>
      </w:pPr>
      <w:r w:rsidRPr="00F16F14">
        <w:rPr>
          <w:rFonts w:ascii="Arial" w:hAnsi="Arial" w:cs="Arial"/>
          <w:sz w:val="22"/>
          <w:szCs w:val="22"/>
          <w:u w:val="single"/>
        </w:rPr>
        <w:t xml:space="preserve">Competitive Procurement Thresholds </w:t>
      </w:r>
    </w:p>
    <w:p w:rsidR="005D0AF8" w:rsidRPr="00F16F14" w:rsidRDefault="00C07B60" w:rsidP="004B6119">
      <w:pPr>
        <w:spacing w:after="200" w:line="276" w:lineRule="auto"/>
        <w:ind w:left="1440"/>
        <w:jc w:val="both"/>
        <w:rPr>
          <w:rFonts w:ascii="Arial" w:hAnsi="Arial" w:cs="Arial"/>
          <w:sz w:val="22"/>
          <w:szCs w:val="22"/>
        </w:rPr>
      </w:pPr>
      <w:r w:rsidRPr="00F16F14">
        <w:rPr>
          <w:rFonts w:ascii="Arial" w:hAnsi="Arial" w:cs="Arial"/>
          <w:sz w:val="22"/>
          <w:szCs w:val="22"/>
        </w:rPr>
        <w:t>In an eff</w:t>
      </w:r>
      <w:r w:rsidR="00095832" w:rsidRPr="00F16F14">
        <w:rPr>
          <w:rFonts w:ascii="Arial" w:hAnsi="Arial" w:cs="Arial"/>
          <w:sz w:val="22"/>
          <w:szCs w:val="22"/>
        </w:rPr>
        <w:t xml:space="preserve">ort to ensure the process is effective and efficient while complying with legislation and regulations the following purchase activity thresholds have been defined: </w:t>
      </w:r>
    </w:p>
    <w:tbl>
      <w:tblPr>
        <w:tblW w:w="7218" w:type="dxa"/>
        <w:tblInd w:w="1548" w:type="dxa"/>
        <w:tblLook w:val="04A0" w:firstRow="1" w:lastRow="0" w:firstColumn="1" w:lastColumn="0" w:noHBand="0" w:noVBand="1"/>
      </w:tblPr>
      <w:tblGrid>
        <w:gridCol w:w="1890"/>
        <w:gridCol w:w="5328"/>
      </w:tblGrid>
      <w:tr w:rsidR="001C0D23" w:rsidRPr="00F16F14" w:rsidTr="00F65AD4">
        <w:trPr>
          <w:trHeight w:val="615"/>
        </w:trPr>
        <w:tc>
          <w:tcPr>
            <w:tcW w:w="1890" w:type="dxa"/>
            <w:tcBorders>
              <w:top w:val="single" w:sz="8" w:space="0" w:color="auto"/>
              <w:left w:val="single" w:sz="8" w:space="0" w:color="auto"/>
              <w:bottom w:val="nil"/>
              <w:right w:val="single" w:sz="8" w:space="0" w:color="auto"/>
            </w:tcBorders>
            <w:shd w:val="clear" w:color="000000" w:fill="D9D9D9"/>
            <w:vAlign w:val="center"/>
            <w:hideMark/>
          </w:tcPr>
          <w:p w:rsidR="001C0D23" w:rsidRPr="00F16F14" w:rsidRDefault="001C0D23" w:rsidP="00F16F14">
            <w:pPr>
              <w:jc w:val="both"/>
              <w:rPr>
                <w:rFonts w:ascii="Arial" w:hAnsi="Arial" w:cs="Arial"/>
                <w:b/>
                <w:bCs/>
                <w:color w:val="000000"/>
                <w:sz w:val="22"/>
                <w:szCs w:val="22"/>
              </w:rPr>
            </w:pPr>
            <w:r w:rsidRPr="00F16F14">
              <w:rPr>
                <w:rFonts w:ascii="Arial" w:hAnsi="Arial" w:cs="Arial"/>
                <w:b/>
                <w:bCs/>
                <w:color w:val="000000"/>
                <w:sz w:val="22"/>
                <w:szCs w:val="22"/>
              </w:rPr>
              <w:t xml:space="preserve">Procurement Value  </w:t>
            </w:r>
          </w:p>
        </w:tc>
        <w:tc>
          <w:tcPr>
            <w:tcW w:w="5328" w:type="dxa"/>
            <w:tcBorders>
              <w:top w:val="single" w:sz="8" w:space="0" w:color="auto"/>
              <w:left w:val="nil"/>
              <w:bottom w:val="single" w:sz="8" w:space="0" w:color="auto"/>
              <w:right w:val="single" w:sz="8" w:space="0" w:color="auto"/>
            </w:tcBorders>
            <w:shd w:val="clear" w:color="000000" w:fill="D9D9D9"/>
            <w:noWrap/>
            <w:vAlign w:val="center"/>
            <w:hideMark/>
          </w:tcPr>
          <w:p w:rsidR="001C0D23" w:rsidRPr="00F16F14" w:rsidRDefault="001C0D23" w:rsidP="00F16F14">
            <w:pPr>
              <w:jc w:val="both"/>
              <w:rPr>
                <w:rFonts w:ascii="Arial" w:hAnsi="Arial" w:cs="Arial"/>
                <w:b/>
                <w:bCs/>
                <w:color w:val="000000"/>
                <w:sz w:val="22"/>
                <w:szCs w:val="22"/>
              </w:rPr>
            </w:pPr>
            <w:r w:rsidRPr="00F16F14">
              <w:rPr>
                <w:rFonts w:ascii="Arial" w:hAnsi="Arial" w:cs="Arial"/>
                <w:b/>
                <w:bCs/>
                <w:color w:val="000000"/>
                <w:sz w:val="22"/>
                <w:szCs w:val="22"/>
              </w:rPr>
              <w:t xml:space="preserve">Method of Procurement </w:t>
            </w:r>
          </w:p>
        </w:tc>
      </w:tr>
      <w:tr w:rsidR="001C0D23" w:rsidRPr="00F16F14" w:rsidTr="00F65AD4">
        <w:trPr>
          <w:trHeight w:val="300"/>
        </w:trPr>
        <w:tc>
          <w:tcPr>
            <w:tcW w:w="1890" w:type="dxa"/>
            <w:tcBorders>
              <w:top w:val="single" w:sz="8" w:space="0" w:color="auto"/>
              <w:left w:val="single" w:sz="8" w:space="0" w:color="auto"/>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$1-$500</w:t>
            </w:r>
          </w:p>
        </w:tc>
        <w:tc>
          <w:tcPr>
            <w:tcW w:w="5328" w:type="dxa"/>
            <w:tcBorders>
              <w:top w:val="nil"/>
              <w:left w:val="nil"/>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Ongwanada-issued VISA/Credit  Card</w:t>
            </w:r>
          </w:p>
        </w:tc>
      </w:tr>
      <w:tr w:rsidR="001C0D23" w:rsidRPr="00F16F14" w:rsidTr="00F65AD4">
        <w:trPr>
          <w:trHeight w:val="300"/>
        </w:trPr>
        <w:tc>
          <w:tcPr>
            <w:tcW w:w="1890" w:type="dxa"/>
            <w:vMerge w:val="restart"/>
            <w:tcBorders>
              <w:top w:val="nil"/>
              <w:left w:val="single" w:sz="8" w:space="0" w:color="auto"/>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w:t>
            </w:r>
          </w:p>
        </w:tc>
        <w:tc>
          <w:tcPr>
            <w:tcW w:w="5328" w:type="dxa"/>
            <w:tcBorders>
              <w:top w:val="single" w:sz="4" w:space="0" w:color="auto"/>
              <w:left w:val="nil"/>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Purchase Requisition with one written quote: </w:t>
            </w:r>
          </w:p>
        </w:tc>
      </w:tr>
      <w:tr w:rsidR="001C0D23" w:rsidRPr="00F16F14" w:rsidTr="00F65AD4">
        <w:trPr>
          <w:trHeight w:val="300"/>
        </w:trPr>
        <w:tc>
          <w:tcPr>
            <w:tcW w:w="1890" w:type="dxa"/>
            <w:vMerge/>
            <w:tcBorders>
              <w:top w:val="nil"/>
              <w:left w:val="single" w:sz="8" w:space="0" w:color="auto"/>
              <w:bottom w:val="nil"/>
              <w:right w:val="single" w:sz="8" w:space="0" w:color="auto"/>
            </w:tcBorders>
            <w:vAlign w:val="center"/>
            <w:hideMark/>
          </w:tcPr>
          <w:p w:rsidR="001C0D23" w:rsidRPr="00F16F14" w:rsidRDefault="001C0D23" w:rsidP="00F16F14">
            <w:pPr>
              <w:jc w:val="both"/>
              <w:rPr>
                <w:rFonts w:ascii="Arial" w:hAnsi="Arial" w:cs="Arial"/>
                <w:color w:val="000000"/>
                <w:sz w:val="22"/>
                <w:szCs w:val="22"/>
              </w:rPr>
            </w:pPr>
          </w:p>
        </w:tc>
        <w:tc>
          <w:tcPr>
            <w:tcW w:w="5328" w:type="dxa"/>
            <w:tcBorders>
              <w:top w:val="nil"/>
              <w:left w:val="nil"/>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Ongwanada Vendor Account/ Standing Order</w:t>
            </w:r>
          </w:p>
        </w:tc>
      </w:tr>
      <w:tr w:rsidR="001C0D23" w:rsidRPr="00F16F14" w:rsidTr="00F65AD4">
        <w:trPr>
          <w:trHeight w:val="300"/>
        </w:trPr>
        <w:tc>
          <w:tcPr>
            <w:tcW w:w="1890" w:type="dxa"/>
            <w:vMerge/>
            <w:tcBorders>
              <w:top w:val="nil"/>
              <w:left w:val="single" w:sz="8" w:space="0" w:color="auto"/>
              <w:bottom w:val="nil"/>
              <w:right w:val="single" w:sz="8" w:space="0" w:color="auto"/>
            </w:tcBorders>
            <w:vAlign w:val="center"/>
            <w:hideMark/>
          </w:tcPr>
          <w:p w:rsidR="001C0D23" w:rsidRPr="00F16F14" w:rsidRDefault="001C0D23" w:rsidP="00F16F14">
            <w:pPr>
              <w:jc w:val="both"/>
              <w:rPr>
                <w:rFonts w:ascii="Arial" w:hAnsi="Arial" w:cs="Arial"/>
                <w:color w:val="000000"/>
                <w:sz w:val="22"/>
                <w:szCs w:val="22"/>
              </w:rPr>
            </w:pPr>
          </w:p>
        </w:tc>
        <w:tc>
          <w:tcPr>
            <w:tcW w:w="5328" w:type="dxa"/>
            <w:tcBorders>
              <w:top w:val="nil"/>
              <w:left w:val="nil"/>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Online Ordering</w:t>
            </w:r>
          </w:p>
        </w:tc>
      </w:tr>
      <w:tr w:rsidR="001C0D23" w:rsidRPr="00F16F14" w:rsidTr="00F65AD4">
        <w:trPr>
          <w:trHeight w:val="300"/>
        </w:trPr>
        <w:tc>
          <w:tcPr>
            <w:tcW w:w="1890" w:type="dxa"/>
            <w:vMerge/>
            <w:tcBorders>
              <w:top w:val="nil"/>
              <w:left w:val="single" w:sz="8" w:space="0" w:color="auto"/>
              <w:bottom w:val="nil"/>
              <w:right w:val="single" w:sz="8" w:space="0" w:color="auto"/>
            </w:tcBorders>
            <w:vAlign w:val="center"/>
            <w:hideMark/>
          </w:tcPr>
          <w:p w:rsidR="001C0D23" w:rsidRPr="00F16F14" w:rsidRDefault="001C0D23" w:rsidP="00F16F14">
            <w:pPr>
              <w:jc w:val="both"/>
              <w:rPr>
                <w:rFonts w:ascii="Arial" w:hAnsi="Arial" w:cs="Arial"/>
                <w:color w:val="000000"/>
                <w:sz w:val="22"/>
                <w:szCs w:val="22"/>
              </w:rPr>
            </w:pPr>
          </w:p>
        </w:tc>
        <w:tc>
          <w:tcPr>
            <w:tcW w:w="5328" w:type="dxa"/>
            <w:tcBorders>
              <w:top w:val="nil"/>
              <w:left w:val="nil"/>
              <w:bottom w:val="single" w:sz="4" w:space="0" w:color="auto"/>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         Purchasing Clerk VISA card </w:t>
            </w:r>
          </w:p>
        </w:tc>
      </w:tr>
      <w:tr w:rsidR="005C0AD1" w:rsidRPr="00F16F14" w:rsidTr="00F65AD4">
        <w:trPr>
          <w:trHeight w:val="315"/>
        </w:trPr>
        <w:tc>
          <w:tcPr>
            <w:tcW w:w="1890" w:type="dxa"/>
            <w:tcBorders>
              <w:top w:val="nil"/>
              <w:left w:val="single" w:sz="8" w:space="0" w:color="auto"/>
              <w:bottom w:val="nil"/>
              <w:right w:val="single" w:sz="8" w:space="0" w:color="auto"/>
            </w:tcBorders>
            <w:shd w:val="clear" w:color="auto" w:fill="auto"/>
            <w:noWrap/>
            <w:vAlign w:val="center"/>
          </w:tcPr>
          <w:p w:rsidR="005C0AD1" w:rsidRPr="00F16F14" w:rsidRDefault="005C0AD1" w:rsidP="00F16F14">
            <w:pPr>
              <w:jc w:val="both"/>
              <w:rPr>
                <w:rFonts w:ascii="Arial" w:hAnsi="Arial" w:cs="Arial"/>
                <w:color w:val="000000"/>
                <w:sz w:val="22"/>
                <w:szCs w:val="22"/>
              </w:rPr>
            </w:pPr>
          </w:p>
        </w:tc>
        <w:tc>
          <w:tcPr>
            <w:tcW w:w="5328" w:type="dxa"/>
            <w:tcBorders>
              <w:top w:val="nil"/>
              <w:left w:val="nil"/>
              <w:bottom w:val="single" w:sz="8" w:space="0" w:color="auto"/>
              <w:right w:val="single" w:sz="8" w:space="0" w:color="auto"/>
            </w:tcBorders>
            <w:shd w:val="clear" w:color="auto" w:fill="auto"/>
            <w:noWrap/>
            <w:vAlign w:val="center"/>
          </w:tcPr>
          <w:p w:rsidR="005C0AD1" w:rsidRPr="00F16F14" w:rsidRDefault="005C0AD1" w:rsidP="00F16F14">
            <w:pPr>
              <w:jc w:val="both"/>
              <w:rPr>
                <w:rFonts w:ascii="Arial" w:hAnsi="Arial" w:cs="Arial"/>
                <w:color w:val="000000"/>
                <w:sz w:val="22"/>
                <w:szCs w:val="22"/>
              </w:rPr>
            </w:pPr>
            <w:r w:rsidRPr="00F16F14">
              <w:rPr>
                <w:rFonts w:ascii="Arial" w:hAnsi="Arial" w:cs="Arial"/>
                <w:color w:val="000000"/>
                <w:sz w:val="22"/>
                <w:szCs w:val="22"/>
              </w:rPr>
              <w:t>Contractual Online Ordering (i.e. Grand and Toy)</w:t>
            </w:r>
          </w:p>
        </w:tc>
      </w:tr>
      <w:tr w:rsidR="001C0D23" w:rsidRPr="00F16F14" w:rsidTr="00F65AD4">
        <w:trPr>
          <w:trHeight w:val="315"/>
        </w:trPr>
        <w:tc>
          <w:tcPr>
            <w:tcW w:w="1890" w:type="dxa"/>
            <w:tcBorders>
              <w:top w:val="nil"/>
              <w:left w:val="single" w:sz="8" w:space="0" w:color="auto"/>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w:t>
            </w:r>
          </w:p>
        </w:tc>
        <w:tc>
          <w:tcPr>
            <w:tcW w:w="5328" w:type="dxa"/>
            <w:tcBorders>
              <w:top w:val="nil"/>
              <w:left w:val="nil"/>
              <w:bottom w:val="single" w:sz="8" w:space="0" w:color="auto"/>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Petty Cash (up to $100) </w:t>
            </w:r>
          </w:p>
        </w:tc>
      </w:tr>
      <w:tr w:rsidR="001C0D23" w:rsidRPr="00F16F14" w:rsidTr="00F65AD4">
        <w:trPr>
          <w:trHeight w:val="315"/>
        </w:trPr>
        <w:tc>
          <w:tcPr>
            <w:tcW w:w="18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$501 - $3,000</w:t>
            </w:r>
          </w:p>
        </w:tc>
        <w:tc>
          <w:tcPr>
            <w:tcW w:w="5328" w:type="dxa"/>
            <w:tcBorders>
              <w:top w:val="nil"/>
              <w:left w:val="nil"/>
              <w:bottom w:val="single" w:sz="8" w:space="0" w:color="auto"/>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Purchase Requisition - three (3)written quotes </w:t>
            </w:r>
          </w:p>
        </w:tc>
      </w:tr>
      <w:tr w:rsidR="001C0D23" w:rsidRPr="00F16F14" w:rsidTr="00F65AD4">
        <w:trPr>
          <w:trHeight w:val="300"/>
        </w:trPr>
        <w:tc>
          <w:tcPr>
            <w:tcW w:w="1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lastRenderedPageBreak/>
              <w:t xml:space="preserve">$3,001 - $5,000 </w:t>
            </w:r>
          </w:p>
        </w:tc>
        <w:tc>
          <w:tcPr>
            <w:tcW w:w="5328" w:type="dxa"/>
            <w:tcBorders>
              <w:top w:val="nil"/>
              <w:left w:val="nil"/>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Invitational or Open Competitive  RFx </w:t>
            </w:r>
          </w:p>
        </w:tc>
      </w:tr>
      <w:tr w:rsidR="001C0D23" w:rsidRPr="00F16F14" w:rsidTr="00F65AD4">
        <w:trPr>
          <w:trHeight w:val="315"/>
        </w:trPr>
        <w:tc>
          <w:tcPr>
            <w:tcW w:w="1890" w:type="dxa"/>
            <w:vMerge/>
            <w:tcBorders>
              <w:top w:val="nil"/>
              <w:left w:val="single" w:sz="8" w:space="0" w:color="auto"/>
              <w:bottom w:val="single" w:sz="8" w:space="0" w:color="000000"/>
              <w:right w:val="single" w:sz="8" w:space="0" w:color="auto"/>
            </w:tcBorders>
            <w:vAlign w:val="center"/>
            <w:hideMark/>
          </w:tcPr>
          <w:p w:rsidR="001C0D23" w:rsidRPr="00F16F14" w:rsidRDefault="001C0D23" w:rsidP="00F16F14">
            <w:pPr>
              <w:jc w:val="both"/>
              <w:rPr>
                <w:rFonts w:ascii="Arial" w:hAnsi="Arial" w:cs="Arial"/>
                <w:color w:val="000000"/>
                <w:sz w:val="22"/>
                <w:szCs w:val="22"/>
              </w:rPr>
            </w:pPr>
          </w:p>
        </w:tc>
        <w:tc>
          <w:tcPr>
            <w:tcW w:w="5328" w:type="dxa"/>
            <w:tcBorders>
              <w:top w:val="single" w:sz="4" w:space="0" w:color="auto"/>
              <w:left w:val="nil"/>
              <w:bottom w:val="single" w:sz="8" w:space="0" w:color="auto"/>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Purchase Requisition - three (3)written quotes</w:t>
            </w:r>
          </w:p>
        </w:tc>
      </w:tr>
      <w:tr w:rsidR="001C0D23" w:rsidRPr="00F16F14" w:rsidTr="00F65AD4">
        <w:trPr>
          <w:trHeight w:val="300"/>
        </w:trPr>
        <w:tc>
          <w:tcPr>
            <w:tcW w:w="1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$5,001 - </w:t>
            </w:r>
          </w:p>
        </w:tc>
        <w:tc>
          <w:tcPr>
            <w:tcW w:w="5328" w:type="dxa"/>
            <w:tcBorders>
              <w:top w:val="nil"/>
              <w:left w:val="nil"/>
              <w:bottom w:val="nil"/>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Open Competitive  RFx </w:t>
            </w:r>
          </w:p>
        </w:tc>
      </w:tr>
      <w:tr w:rsidR="001C0D23" w:rsidRPr="00F16F14" w:rsidTr="00F65AD4">
        <w:trPr>
          <w:trHeight w:val="315"/>
        </w:trPr>
        <w:tc>
          <w:tcPr>
            <w:tcW w:w="1890" w:type="dxa"/>
            <w:vMerge/>
            <w:tcBorders>
              <w:top w:val="nil"/>
              <w:left w:val="single" w:sz="8" w:space="0" w:color="auto"/>
              <w:bottom w:val="single" w:sz="8" w:space="0" w:color="000000"/>
              <w:right w:val="single" w:sz="8" w:space="0" w:color="auto"/>
            </w:tcBorders>
            <w:vAlign w:val="center"/>
            <w:hideMark/>
          </w:tcPr>
          <w:p w:rsidR="001C0D23" w:rsidRPr="00F16F14" w:rsidRDefault="001C0D23" w:rsidP="00F16F14">
            <w:pPr>
              <w:jc w:val="both"/>
              <w:rPr>
                <w:rFonts w:ascii="Arial" w:hAnsi="Arial" w:cs="Arial"/>
                <w:color w:val="000000"/>
                <w:sz w:val="22"/>
                <w:szCs w:val="22"/>
              </w:rPr>
            </w:pPr>
          </w:p>
        </w:tc>
        <w:tc>
          <w:tcPr>
            <w:tcW w:w="5328" w:type="dxa"/>
            <w:tcBorders>
              <w:top w:val="single" w:sz="4" w:space="0" w:color="auto"/>
              <w:left w:val="nil"/>
              <w:bottom w:val="single" w:sz="8" w:space="0" w:color="auto"/>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Purchase Requisition - three (3)written quotes</w:t>
            </w:r>
          </w:p>
        </w:tc>
      </w:tr>
      <w:tr w:rsidR="001C0D23" w:rsidRPr="00F16F14" w:rsidTr="00F65AD4">
        <w:trPr>
          <w:trHeight w:val="61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F65AD4"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Consulting </w:t>
            </w:r>
          </w:p>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$1-$5,000 </w:t>
            </w:r>
          </w:p>
        </w:tc>
        <w:tc>
          <w:tcPr>
            <w:tcW w:w="5328" w:type="dxa"/>
            <w:tcBorders>
              <w:top w:val="nil"/>
              <w:left w:val="nil"/>
              <w:bottom w:val="single" w:sz="8" w:space="0" w:color="auto"/>
              <w:right w:val="single" w:sz="8" w:space="0" w:color="auto"/>
            </w:tcBorders>
            <w:shd w:val="clear" w:color="auto" w:fill="auto"/>
            <w:noWrap/>
            <w:vAlign w:val="center"/>
            <w:hideMark/>
          </w:tcPr>
          <w:p w:rsidR="001C0D23" w:rsidRPr="00F16F14" w:rsidRDefault="001C0D23" w:rsidP="00F16F14">
            <w:pPr>
              <w:jc w:val="both"/>
              <w:rPr>
                <w:rFonts w:ascii="Arial" w:hAnsi="Arial" w:cs="Arial"/>
                <w:color w:val="000000"/>
                <w:sz w:val="22"/>
                <w:szCs w:val="22"/>
              </w:rPr>
            </w:pPr>
            <w:r w:rsidRPr="00F16F14">
              <w:rPr>
                <w:rFonts w:ascii="Arial" w:hAnsi="Arial" w:cs="Arial"/>
                <w:color w:val="000000"/>
                <w:sz w:val="22"/>
                <w:szCs w:val="22"/>
              </w:rPr>
              <w:t xml:space="preserve">Open Competitive  RFP </w:t>
            </w:r>
          </w:p>
        </w:tc>
      </w:tr>
    </w:tbl>
    <w:p w:rsidR="00FB79FB" w:rsidRPr="00F16F14" w:rsidRDefault="00FB79FB" w:rsidP="00F16F14">
      <w:pPr>
        <w:spacing w:after="200" w:line="276" w:lineRule="auto"/>
        <w:jc w:val="both"/>
        <w:rPr>
          <w:rFonts w:ascii="Arial" w:hAnsi="Arial" w:cs="Arial"/>
          <w:sz w:val="22"/>
          <w:szCs w:val="22"/>
          <w:u w:val="single"/>
        </w:rPr>
      </w:pPr>
    </w:p>
    <w:p w:rsidR="00FB79FB" w:rsidRPr="00F16F14" w:rsidRDefault="00FB79FB" w:rsidP="00F16F14">
      <w:pPr>
        <w:pStyle w:val="ListParagraph"/>
        <w:numPr>
          <w:ilvl w:val="1"/>
          <w:numId w:val="16"/>
        </w:numPr>
        <w:spacing w:after="200" w:line="276" w:lineRule="auto"/>
        <w:ind w:left="990" w:hanging="990"/>
        <w:jc w:val="both"/>
        <w:rPr>
          <w:rFonts w:ascii="Arial" w:hAnsi="Arial" w:cs="Arial"/>
          <w:sz w:val="22"/>
          <w:szCs w:val="22"/>
          <w:u w:val="single"/>
        </w:rPr>
      </w:pPr>
      <w:r w:rsidRPr="00F16F14">
        <w:rPr>
          <w:rFonts w:ascii="Arial" w:hAnsi="Arial" w:cs="Arial"/>
          <w:sz w:val="22"/>
          <w:szCs w:val="22"/>
          <w:u w:val="single"/>
        </w:rPr>
        <w:t>Prequalifying Suppliers, Invitational and Open Competitive Procurements</w:t>
      </w:r>
    </w:p>
    <w:p w:rsidR="00FB79FB" w:rsidRPr="00F16F14" w:rsidRDefault="00FB79FB" w:rsidP="00F16F14">
      <w:pPr>
        <w:spacing w:after="200" w:line="276" w:lineRule="auto"/>
        <w:jc w:val="both"/>
        <w:rPr>
          <w:rFonts w:ascii="Arial" w:hAnsi="Arial" w:cs="Arial"/>
          <w:sz w:val="22"/>
          <w:szCs w:val="22"/>
        </w:rPr>
      </w:pPr>
      <w:r w:rsidRPr="00F16F14">
        <w:rPr>
          <w:rFonts w:ascii="Arial" w:hAnsi="Arial" w:cs="Arial"/>
          <w:sz w:val="22"/>
          <w:szCs w:val="22"/>
        </w:rPr>
        <w:t xml:space="preserve">The Procurement Directives will be adhered to in all aspects when completing purchasing activities. </w:t>
      </w:r>
    </w:p>
    <w:p w:rsidR="00FB79FB" w:rsidRPr="00F16F14" w:rsidRDefault="00514D79" w:rsidP="00F16F14">
      <w:pPr>
        <w:spacing w:after="200" w:line="276" w:lineRule="auto"/>
        <w:jc w:val="both"/>
        <w:rPr>
          <w:rStyle w:val="BookTitle"/>
          <w:rFonts w:ascii="Arial" w:hAnsi="Arial" w:cs="Arial"/>
          <w:sz w:val="22"/>
          <w:szCs w:val="22"/>
          <w:u w:val="single"/>
        </w:rPr>
      </w:pPr>
      <w:r w:rsidRPr="00F16F14">
        <w:rPr>
          <w:rStyle w:val="BookTitle"/>
          <w:rFonts w:ascii="Arial" w:hAnsi="Arial" w:cs="Arial"/>
          <w:sz w:val="22"/>
          <w:szCs w:val="22"/>
          <w:u w:val="single"/>
        </w:rPr>
        <w:t xml:space="preserve">C. </w:t>
      </w:r>
      <w:r w:rsidR="009C0B2D" w:rsidRPr="00F16F14">
        <w:rPr>
          <w:rStyle w:val="BookTitle"/>
          <w:rFonts w:ascii="Arial" w:hAnsi="Arial" w:cs="Arial"/>
          <w:sz w:val="22"/>
          <w:szCs w:val="22"/>
          <w:u w:val="single"/>
        </w:rPr>
        <w:t>Purchasing Activities</w:t>
      </w:r>
      <w:r w:rsidR="00FB79FB" w:rsidRPr="00F16F14">
        <w:rPr>
          <w:rStyle w:val="BookTitle"/>
          <w:rFonts w:ascii="Arial" w:hAnsi="Arial" w:cs="Arial"/>
          <w:sz w:val="22"/>
          <w:szCs w:val="22"/>
          <w:u w:val="single"/>
        </w:rPr>
        <w:t xml:space="preserve"> Process</w:t>
      </w:r>
      <w:r w:rsidR="007807D7" w:rsidRPr="00F16F14">
        <w:rPr>
          <w:rStyle w:val="BookTitle"/>
          <w:rFonts w:ascii="Arial" w:hAnsi="Arial" w:cs="Arial"/>
          <w:sz w:val="22"/>
          <w:szCs w:val="22"/>
          <w:u w:val="single"/>
        </w:rPr>
        <w:t>es</w:t>
      </w:r>
    </w:p>
    <w:p w:rsidR="009C0B2D" w:rsidRPr="00F16F14" w:rsidRDefault="00634A77" w:rsidP="00F16F14">
      <w:pPr>
        <w:pStyle w:val="ListParagraph"/>
        <w:numPr>
          <w:ilvl w:val="0"/>
          <w:numId w:val="18"/>
        </w:numPr>
        <w:spacing w:after="120" w:line="276" w:lineRule="auto"/>
        <w:jc w:val="both"/>
        <w:rPr>
          <w:rFonts w:ascii="Arial" w:hAnsi="Arial" w:cs="Arial"/>
          <w:sz w:val="22"/>
          <w:szCs w:val="22"/>
        </w:rPr>
      </w:pPr>
      <w:r w:rsidRPr="00F16F14">
        <w:rPr>
          <w:rFonts w:ascii="Arial" w:hAnsi="Arial" w:cs="Arial"/>
          <w:sz w:val="22"/>
          <w:szCs w:val="22"/>
        </w:rPr>
        <w:t xml:space="preserve">Purchasing </w:t>
      </w:r>
      <w:r w:rsidR="00821A43" w:rsidRPr="00F16F14">
        <w:rPr>
          <w:rFonts w:ascii="Arial" w:hAnsi="Arial" w:cs="Arial"/>
          <w:sz w:val="22"/>
          <w:szCs w:val="22"/>
        </w:rPr>
        <w:t xml:space="preserve">goods, services, or equipment. </w:t>
      </w:r>
    </w:p>
    <w:p w:rsidR="002D6F20" w:rsidRPr="00F16F14" w:rsidRDefault="00DC43DE" w:rsidP="00F16F14">
      <w:pPr>
        <w:spacing w:after="200" w:line="276" w:lineRule="auto"/>
        <w:ind w:left="360"/>
        <w:jc w:val="both"/>
        <w:rPr>
          <w:rFonts w:ascii="Arial" w:hAnsi="Arial" w:cs="Arial"/>
          <w:sz w:val="22"/>
          <w:szCs w:val="22"/>
        </w:rPr>
      </w:pPr>
      <w:r w:rsidRPr="00F16F14">
        <w:rPr>
          <w:rFonts w:ascii="Arial" w:hAnsi="Arial" w:cs="Arial"/>
          <w:sz w:val="22"/>
          <w:szCs w:val="22"/>
        </w:rPr>
        <w:t>A number of methods are available for processing purch</w:t>
      </w:r>
      <w:r w:rsidR="00821A43" w:rsidRPr="00F16F14">
        <w:rPr>
          <w:rFonts w:ascii="Arial" w:hAnsi="Arial" w:cs="Arial"/>
          <w:sz w:val="22"/>
          <w:szCs w:val="22"/>
        </w:rPr>
        <w:t xml:space="preserve">ases of </w:t>
      </w:r>
      <w:r w:rsidR="005C0AD1" w:rsidRPr="00F16F14">
        <w:rPr>
          <w:rFonts w:ascii="Arial" w:hAnsi="Arial" w:cs="Arial"/>
          <w:sz w:val="22"/>
          <w:szCs w:val="22"/>
        </w:rPr>
        <w:t>$500 or less including</w:t>
      </w:r>
      <w:r w:rsidR="002D6F20" w:rsidRPr="00F16F14">
        <w:rPr>
          <w:rFonts w:ascii="Arial" w:hAnsi="Arial" w:cs="Arial"/>
          <w:sz w:val="22"/>
          <w:szCs w:val="22"/>
        </w:rPr>
        <w:t>;</w:t>
      </w:r>
    </w:p>
    <w:p w:rsidR="00446EA6" w:rsidRPr="00F16F14" w:rsidRDefault="00446EA6" w:rsidP="00F16F14">
      <w:pPr>
        <w:spacing w:after="200" w:line="276" w:lineRule="auto"/>
        <w:ind w:left="360"/>
        <w:jc w:val="both"/>
        <w:rPr>
          <w:rFonts w:ascii="Arial" w:hAnsi="Arial" w:cs="Arial"/>
          <w:b/>
          <w:sz w:val="22"/>
          <w:szCs w:val="22"/>
          <w:u w:val="single"/>
        </w:rPr>
      </w:pPr>
      <w:r w:rsidRPr="00F16F14">
        <w:rPr>
          <w:rFonts w:ascii="Arial" w:hAnsi="Arial" w:cs="Arial"/>
          <w:b/>
          <w:sz w:val="22"/>
          <w:szCs w:val="22"/>
          <w:u w:val="single"/>
        </w:rPr>
        <w:t>Purchases $1 to $500</w:t>
      </w:r>
    </w:p>
    <w:p w:rsidR="002D6F20" w:rsidRPr="00F16F14" w:rsidRDefault="002D6F20" w:rsidP="00F16F14">
      <w:pPr>
        <w:pStyle w:val="ListParagraph"/>
        <w:numPr>
          <w:ilvl w:val="1"/>
          <w:numId w:val="31"/>
        </w:numPr>
        <w:tabs>
          <w:tab w:val="left" w:pos="1890"/>
        </w:tabs>
        <w:ind w:left="1260" w:firstLine="0"/>
        <w:jc w:val="both"/>
        <w:rPr>
          <w:rFonts w:ascii="Arial" w:hAnsi="Arial" w:cs="Arial"/>
          <w:iCs/>
          <w:color w:val="000000"/>
          <w:sz w:val="22"/>
          <w:szCs w:val="22"/>
          <w:u w:val="single"/>
        </w:rPr>
      </w:pPr>
      <w:r w:rsidRPr="00F16F14">
        <w:rPr>
          <w:rFonts w:ascii="Arial" w:hAnsi="Arial" w:cs="Arial"/>
          <w:sz w:val="22"/>
          <w:szCs w:val="22"/>
        </w:rPr>
        <w:t xml:space="preserve">Visa </w:t>
      </w:r>
      <w:r w:rsidR="005C0AD1" w:rsidRPr="00F16F14">
        <w:rPr>
          <w:rFonts w:ascii="Arial" w:hAnsi="Arial" w:cs="Arial"/>
          <w:sz w:val="22"/>
          <w:szCs w:val="22"/>
        </w:rPr>
        <w:t xml:space="preserve">and Credit </w:t>
      </w:r>
      <w:r w:rsidRPr="00F16F14">
        <w:rPr>
          <w:rFonts w:ascii="Arial" w:hAnsi="Arial" w:cs="Arial"/>
          <w:sz w:val="22"/>
          <w:szCs w:val="22"/>
        </w:rPr>
        <w:t>Cards</w:t>
      </w:r>
      <w:r w:rsidR="005C0AD1" w:rsidRPr="00F16F14">
        <w:rPr>
          <w:rFonts w:ascii="Arial" w:hAnsi="Arial" w:cs="Arial"/>
          <w:sz w:val="22"/>
          <w:szCs w:val="22"/>
        </w:rPr>
        <w:t xml:space="preserve"> </w:t>
      </w:r>
    </w:p>
    <w:p w:rsidR="00BB6AA4" w:rsidRPr="00F16F14" w:rsidRDefault="00BB6AA4" w:rsidP="00F16F14">
      <w:pPr>
        <w:pStyle w:val="ListParagraph"/>
        <w:ind w:left="1440"/>
        <w:jc w:val="both"/>
        <w:rPr>
          <w:rFonts w:ascii="Arial" w:hAnsi="Arial" w:cs="Arial"/>
          <w:iCs/>
          <w:color w:val="000000"/>
          <w:sz w:val="22"/>
          <w:szCs w:val="22"/>
          <w:u w:val="single"/>
        </w:rPr>
      </w:pPr>
    </w:p>
    <w:p w:rsidR="005C0AD1" w:rsidRPr="00F16F14" w:rsidRDefault="005C0AD1" w:rsidP="00F16F14">
      <w:pPr>
        <w:pStyle w:val="ListParagraph"/>
        <w:numPr>
          <w:ilvl w:val="1"/>
          <w:numId w:val="31"/>
        </w:numPr>
        <w:ind w:left="1890" w:hanging="630"/>
        <w:jc w:val="both"/>
        <w:rPr>
          <w:rFonts w:ascii="Arial" w:hAnsi="Arial" w:cs="Arial"/>
          <w:i/>
          <w:iCs/>
          <w:color w:val="000000"/>
          <w:sz w:val="22"/>
          <w:szCs w:val="22"/>
          <w:u w:val="single"/>
        </w:rPr>
      </w:pPr>
      <w:r w:rsidRPr="00F16F14">
        <w:rPr>
          <w:rFonts w:ascii="Arial" w:hAnsi="Arial" w:cs="Arial"/>
          <w:color w:val="000000"/>
          <w:sz w:val="22"/>
          <w:szCs w:val="22"/>
        </w:rPr>
        <w:t xml:space="preserve">Visa and credit </w:t>
      </w:r>
      <w:r w:rsidR="002D6F20" w:rsidRPr="00F16F14">
        <w:rPr>
          <w:rFonts w:ascii="Arial" w:hAnsi="Arial" w:cs="Arial"/>
          <w:color w:val="000000"/>
          <w:sz w:val="22"/>
          <w:szCs w:val="22"/>
        </w:rPr>
        <w:t>cards are issued to employees on</w:t>
      </w:r>
      <w:r w:rsidR="00C6729C" w:rsidRPr="00F16F14">
        <w:rPr>
          <w:rFonts w:ascii="Arial" w:hAnsi="Arial" w:cs="Arial"/>
          <w:color w:val="000000"/>
          <w:sz w:val="22"/>
          <w:szCs w:val="22"/>
        </w:rPr>
        <w:t xml:space="preserve"> a business requirement basis for the p</w:t>
      </w:r>
      <w:r w:rsidR="002D6F20" w:rsidRPr="00F16F14">
        <w:rPr>
          <w:rFonts w:ascii="Arial" w:hAnsi="Arial" w:cs="Arial"/>
          <w:color w:val="000000"/>
          <w:sz w:val="22"/>
          <w:szCs w:val="22"/>
        </w:rPr>
        <w:t xml:space="preserve">urchase </w:t>
      </w:r>
      <w:r w:rsidR="00C6729C" w:rsidRPr="00F16F14">
        <w:rPr>
          <w:rFonts w:ascii="Arial" w:hAnsi="Arial" w:cs="Arial"/>
          <w:color w:val="000000"/>
          <w:sz w:val="22"/>
          <w:szCs w:val="22"/>
        </w:rPr>
        <w:t xml:space="preserve">of </w:t>
      </w:r>
      <w:r w:rsidR="002D6F20" w:rsidRPr="00F16F14">
        <w:rPr>
          <w:rFonts w:ascii="Arial" w:hAnsi="Arial" w:cs="Arial"/>
          <w:color w:val="000000"/>
          <w:sz w:val="22"/>
          <w:szCs w:val="22"/>
        </w:rPr>
        <w:t>goods from approved vendor</w:t>
      </w:r>
      <w:r w:rsidR="00C6729C" w:rsidRPr="00F16F14">
        <w:rPr>
          <w:rFonts w:ascii="Arial" w:hAnsi="Arial" w:cs="Arial"/>
          <w:color w:val="000000"/>
          <w:sz w:val="22"/>
          <w:szCs w:val="22"/>
        </w:rPr>
        <w:t xml:space="preserve"> with the appropriate approvals</w:t>
      </w:r>
      <w:r w:rsidRPr="00F16F14">
        <w:rPr>
          <w:rFonts w:ascii="Arial" w:hAnsi="Arial" w:cs="Arial"/>
          <w:color w:val="000000"/>
          <w:sz w:val="22"/>
          <w:szCs w:val="22"/>
        </w:rPr>
        <w:t xml:space="preserve"> i.e. gas purchases and groceries. The employee is responsible for the card at all times. The card remains the property of Ongwanada.</w:t>
      </w:r>
    </w:p>
    <w:p w:rsidR="00BB6AA4" w:rsidRPr="00F16F14" w:rsidRDefault="00BB6AA4" w:rsidP="00F16F14">
      <w:pPr>
        <w:pStyle w:val="ListParagraph"/>
        <w:ind w:left="1890" w:hanging="630"/>
        <w:jc w:val="both"/>
        <w:rPr>
          <w:rFonts w:ascii="Arial" w:hAnsi="Arial" w:cs="Arial"/>
          <w:i/>
          <w:iCs/>
          <w:color w:val="000000"/>
          <w:sz w:val="22"/>
          <w:szCs w:val="22"/>
          <w:u w:val="single"/>
        </w:rPr>
      </w:pPr>
    </w:p>
    <w:p w:rsidR="005C0AD1" w:rsidRPr="00F16F14" w:rsidRDefault="005C0AD1" w:rsidP="00F16F14">
      <w:pPr>
        <w:pStyle w:val="ListParagraph"/>
        <w:numPr>
          <w:ilvl w:val="1"/>
          <w:numId w:val="31"/>
        </w:numPr>
        <w:ind w:left="1890" w:hanging="630"/>
        <w:jc w:val="both"/>
        <w:rPr>
          <w:rFonts w:ascii="Arial" w:hAnsi="Arial" w:cs="Arial"/>
          <w:i/>
          <w:iCs/>
          <w:color w:val="000000"/>
          <w:sz w:val="22"/>
          <w:szCs w:val="22"/>
          <w:u w:val="single"/>
        </w:rPr>
      </w:pPr>
      <w:r w:rsidRPr="00F16F14">
        <w:rPr>
          <w:rFonts w:ascii="Arial" w:hAnsi="Arial" w:cs="Arial"/>
          <w:color w:val="000000"/>
          <w:sz w:val="22"/>
          <w:szCs w:val="22"/>
        </w:rPr>
        <w:t>Employee purchases f</w:t>
      </w:r>
      <w:r w:rsidR="00446EA6" w:rsidRPr="00F16F14">
        <w:rPr>
          <w:rFonts w:ascii="Arial" w:hAnsi="Arial" w:cs="Arial"/>
          <w:color w:val="000000"/>
          <w:sz w:val="22"/>
          <w:szCs w:val="22"/>
        </w:rPr>
        <w:t>rom approved vendors and ensure</w:t>
      </w:r>
      <w:r w:rsidRPr="00F16F14">
        <w:rPr>
          <w:rFonts w:ascii="Arial" w:hAnsi="Arial" w:cs="Arial"/>
          <w:color w:val="000000"/>
          <w:sz w:val="22"/>
          <w:szCs w:val="22"/>
        </w:rPr>
        <w:t xml:space="preserve">s </w:t>
      </w:r>
      <w:r w:rsidR="00446EA6" w:rsidRPr="00F16F14">
        <w:rPr>
          <w:rFonts w:ascii="Arial" w:hAnsi="Arial" w:cs="Arial"/>
          <w:color w:val="000000"/>
          <w:sz w:val="22"/>
          <w:szCs w:val="22"/>
        </w:rPr>
        <w:t xml:space="preserve">the </w:t>
      </w:r>
      <w:r w:rsidRPr="00F16F14">
        <w:rPr>
          <w:rFonts w:ascii="Arial" w:hAnsi="Arial" w:cs="Arial"/>
          <w:color w:val="000000"/>
          <w:sz w:val="22"/>
          <w:szCs w:val="22"/>
        </w:rPr>
        <w:t xml:space="preserve">best value for money </w:t>
      </w:r>
      <w:r w:rsidR="00446EA6" w:rsidRPr="00F16F14">
        <w:rPr>
          <w:rFonts w:ascii="Arial" w:hAnsi="Arial" w:cs="Arial"/>
          <w:color w:val="000000"/>
          <w:sz w:val="22"/>
          <w:szCs w:val="22"/>
        </w:rPr>
        <w:t xml:space="preserve">is obtained </w:t>
      </w:r>
      <w:r w:rsidRPr="00F16F14">
        <w:rPr>
          <w:rFonts w:ascii="Arial" w:hAnsi="Arial" w:cs="Arial"/>
          <w:color w:val="000000"/>
          <w:sz w:val="22"/>
          <w:szCs w:val="22"/>
        </w:rPr>
        <w:t xml:space="preserve">for every purchase. </w:t>
      </w:r>
    </w:p>
    <w:p w:rsidR="00BB6AA4" w:rsidRPr="00F16F14" w:rsidRDefault="00BB6AA4" w:rsidP="00F16F14">
      <w:pPr>
        <w:pStyle w:val="ListParagraph"/>
        <w:ind w:left="1890" w:hanging="630"/>
        <w:jc w:val="both"/>
        <w:rPr>
          <w:rFonts w:ascii="Arial" w:hAnsi="Arial" w:cs="Arial"/>
          <w:iCs/>
          <w:color w:val="000000"/>
          <w:sz w:val="22"/>
          <w:szCs w:val="22"/>
          <w:u w:val="single"/>
        </w:rPr>
      </w:pPr>
    </w:p>
    <w:p w:rsidR="005C0AD1" w:rsidRPr="00F16F14" w:rsidRDefault="00446EA6" w:rsidP="00F16F14">
      <w:pPr>
        <w:pStyle w:val="ListParagraph"/>
        <w:numPr>
          <w:ilvl w:val="1"/>
          <w:numId w:val="31"/>
        </w:numPr>
        <w:ind w:left="1890" w:hanging="630"/>
        <w:jc w:val="both"/>
        <w:rPr>
          <w:rFonts w:ascii="Arial" w:hAnsi="Arial" w:cs="Arial"/>
          <w:i/>
          <w:iCs/>
          <w:color w:val="000000"/>
          <w:sz w:val="22"/>
          <w:szCs w:val="22"/>
          <w:u w:val="single"/>
        </w:rPr>
      </w:pPr>
      <w:r w:rsidRPr="00F16F14">
        <w:rPr>
          <w:rFonts w:ascii="Arial" w:hAnsi="Arial" w:cs="Arial"/>
          <w:color w:val="000000"/>
          <w:sz w:val="22"/>
          <w:szCs w:val="22"/>
        </w:rPr>
        <w:t xml:space="preserve">Employee is required to provide </w:t>
      </w:r>
      <w:r w:rsidR="005C0AD1" w:rsidRPr="00F16F14">
        <w:rPr>
          <w:rFonts w:ascii="Arial" w:hAnsi="Arial" w:cs="Arial"/>
          <w:color w:val="000000"/>
          <w:sz w:val="22"/>
          <w:szCs w:val="22"/>
        </w:rPr>
        <w:t xml:space="preserve">a receipt for every purchase. </w:t>
      </w:r>
    </w:p>
    <w:p w:rsidR="00BB6AA4" w:rsidRPr="00F16F14" w:rsidRDefault="00BB6AA4" w:rsidP="00F16F14">
      <w:pPr>
        <w:pStyle w:val="ListParagraph"/>
        <w:ind w:left="1890" w:hanging="630"/>
        <w:jc w:val="both"/>
        <w:rPr>
          <w:rFonts w:ascii="Arial" w:hAnsi="Arial" w:cs="Arial"/>
          <w:i/>
          <w:iCs/>
          <w:color w:val="000000"/>
          <w:sz w:val="22"/>
          <w:szCs w:val="22"/>
          <w:u w:val="single"/>
        </w:rPr>
      </w:pPr>
    </w:p>
    <w:p w:rsidR="005C0AD1" w:rsidRPr="00F16F14" w:rsidRDefault="00446EA6" w:rsidP="00F16F14">
      <w:pPr>
        <w:pStyle w:val="ListParagraph"/>
        <w:numPr>
          <w:ilvl w:val="1"/>
          <w:numId w:val="31"/>
        </w:numPr>
        <w:ind w:left="1890" w:hanging="630"/>
        <w:jc w:val="both"/>
        <w:rPr>
          <w:rFonts w:ascii="Arial" w:hAnsi="Arial" w:cs="Arial"/>
          <w:i/>
          <w:iCs/>
          <w:color w:val="000000"/>
          <w:sz w:val="22"/>
          <w:szCs w:val="22"/>
          <w:u w:val="single"/>
        </w:rPr>
      </w:pPr>
      <w:r w:rsidRPr="00F16F14">
        <w:rPr>
          <w:rFonts w:ascii="Arial" w:hAnsi="Arial" w:cs="Arial"/>
          <w:color w:val="000000"/>
          <w:sz w:val="22"/>
          <w:szCs w:val="22"/>
        </w:rPr>
        <w:t xml:space="preserve">Any single purchase over </w:t>
      </w:r>
      <w:r w:rsidR="005C0AD1" w:rsidRPr="00F16F14">
        <w:rPr>
          <w:rFonts w:ascii="Arial" w:hAnsi="Arial" w:cs="Arial"/>
          <w:color w:val="000000"/>
          <w:sz w:val="22"/>
          <w:szCs w:val="22"/>
        </w:rPr>
        <w:t xml:space="preserve">$300 requires prior Supervisory approval. </w:t>
      </w:r>
    </w:p>
    <w:p w:rsidR="00BB6AA4" w:rsidRPr="00F16F14" w:rsidRDefault="00BB6AA4" w:rsidP="00F16F14">
      <w:pPr>
        <w:pStyle w:val="ListParagraph"/>
        <w:ind w:left="1890" w:hanging="630"/>
        <w:jc w:val="both"/>
        <w:rPr>
          <w:rFonts w:ascii="Arial" w:hAnsi="Arial" w:cs="Arial"/>
          <w:i/>
          <w:iCs/>
          <w:color w:val="000000"/>
          <w:sz w:val="22"/>
          <w:szCs w:val="22"/>
          <w:u w:val="single"/>
        </w:rPr>
      </w:pPr>
    </w:p>
    <w:p w:rsidR="005C0AD1" w:rsidRPr="00F16F14" w:rsidRDefault="00446EA6" w:rsidP="00F16F14">
      <w:pPr>
        <w:pStyle w:val="ListParagraph"/>
        <w:numPr>
          <w:ilvl w:val="1"/>
          <w:numId w:val="31"/>
        </w:numPr>
        <w:ind w:left="1890" w:hanging="630"/>
        <w:jc w:val="both"/>
        <w:rPr>
          <w:rFonts w:ascii="Arial" w:hAnsi="Arial" w:cs="Arial"/>
          <w:i/>
          <w:iCs/>
          <w:color w:val="000000"/>
          <w:sz w:val="22"/>
          <w:szCs w:val="22"/>
          <w:u w:val="single"/>
        </w:rPr>
      </w:pPr>
      <w:r w:rsidRPr="00F16F14">
        <w:rPr>
          <w:rFonts w:ascii="Arial" w:hAnsi="Arial" w:cs="Arial"/>
          <w:color w:val="000000"/>
          <w:sz w:val="22"/>
          <w:szCs w:val="22"/>
        </w:rPr>
        <w:t>The Visa receipt is retained</w:t>
      </w:r>
      <w:r w:rsidR="005C0AD1" w:rsidRPr="00F16F14">
        <w:rPr>
          <w:rFonts w:ascii="Arial" w:hAnsi="Arial" w:cs="Arial"/>
          <w:color w:val="000000"/>
          <w:sz w:val="22"/>
          <w:szCs w:val="22"/>
        </w:rPr>
        <w:t xml:space="preserve"> for completion of the monthly statement per policy </w:t>
      </w:r>
      <w:r w:rsidR="005C0AD1" w:rsidRPr="00F16F14">
        <w:rPr>
          <w:rFonts w:ascii="Arial" w:hAnsi="Arial" w:cs="Arial"/>
          <w:i/>
          <w:iCs/>
          <w:color w:val="000000"/>
          <w:sz w:val="22"/>
          <w:szCs w:val="22"/>
          <w:u w:val="single"/>
        </w:rPr>
        <w:t>1-10-06 Visa Cards.</w:t>
      </w:r>
      <w:r w:rsidR="005C0AD1" w:rsidRPr="00F16F14">
        <w:rPr>
          <w:rFonts w:ascii="Arial" w:hAnsi="Arial" w:cs="Arial"/>
          <w:iCs/>
          <w:color w:val="000000"/>
          <w:sz w:val="22"/>
          <w:szCs w:val="22"/>
        </w:rPr>
        <w:t xml:space="preserve"> For all other credit card purchases (i.e. groceries and gas), the receipt is forwarded to Supervisor who approves </w:t>
      </w:r>
      <w:r w:rsidRPr="00F16F14">
        <w:rPr>
          <w:rFonts w:ascii="Arial" w:hAnsi="Arial" w:cs="Arial"/>
          <w:iCs/>
          <w:color w:val="000000"/>
          <w:sz w:val="22"/>
          <w:szCs w:val="22"/>
        </w:rPr>
        <w:t xml:space="preserve">the </w:t>
      </w:r>
      <w:r w:rsidR="005C0AD1" w:rsidRPr="00F16F14">
        <w:rPr>
          <w:rFonts w:ascii="Arial" w:hAnsi="Arial" w:cs="Arial"/>
          <w:iCs/>
          <w:color w:val="000000"/>
          <w:sz w:val="22"/>
          <w:szCs w:val="22"/>
        </w:rPr>
        <w:t xml:space="preserve">receipt and forwards to Accounts Payment for reconciliation with statement and payment. </w:t>
      </w:r>
    </w:p>
    <w:p w:rsidR="00BB6AA4" w:rsidRPr="00F16F14" w:rsidRDefault="00BB6AA4" w:rsidP="00F16F14">
      <w:pPr>
        <w:pStyle w:val="ListParagraph"/>
        <w:ind w:left="1890" w:hanging="630"/>
        <w:jc w:val="both"/>
        <w:rPr>
          <w:rFonts w:ascii="Arial" w:hAnsi="Arial" w:cs="Arial"/>
          <w:i/>
          <w:iCs/>
          <w:color w:val="000000"/>
          <w:sz w:val="22"/>
          <w:szCs w:val="22"/>
          <w:u w:val="single"/>
        </w:rPr>
      </w:pPr>
    </w:p>
    <w:p w:rsidR="005C0AD1" w:rsidRPr="00F16F14" w:rsidRDefault="00446EA6" w:rsidP="00F16F14">
      <w:pPr>
        <w:pStyle w:val="ListParagraph"/>
        <w:numPr>
          <w:ilvl w:val="1"/>
          <w:numId w:val="31"/>
        </w:numPr>
        <w:ind w:left="1890" w:hanging="630"/>
        <w:jc w:val="both"/>
        <w:rPr>
          <w:rFonts w:ascii="Arial" w:hAnsi="Arial" w:cs="Arial"/>
          <w:i/>
          <w:iCs/>
          <w:color w:val="000000"/>
          <w:sz w:val="22"/>
          <w:szCs w:val="22"/>
          <w:u w:val="single"/>
        </w:rPr>
      </w:pPr>
      <w:r w:rsidRPr="00F16F14">
        <w:rPr>
          <w:rFonts w:ascii="Arial" w:hAnsi="Arial" w:cs="Arial"/>
          <w:iCs/>
          <w:color w:val="000000"/>
          <w:sz w:val="22"/>
          <w:szCs w:val="22"/>
        </w:rPr>
        <w:t>If a</w:t>
      </w:r>
      <w:r w:rsidR="005C0AD1" w:rsidRPr="00F16F14">
        <w:rPr>
          <w:rFonts w:ascii="Arial" w:hAnsi="Arial" w:cs="Arial"/>
          <w:iCs/>
          <w:color w:val="000000"/>
          <w:sz w:val="22"/>
          <w:szCs w:val="22"/>
        </w:rPr>
        <w:t xml:space="preserve"> card is lost</w:t>
      </w:r>
      <w:r w:rsidRPr="00F16F14">
        <w:rPr>
          <w:rFonts w:ascii="Arial" w:hAnsi="Arial" w:cs="Arial"/>
          <w:iCs/>
          <w:color w:val="000000"/>
          <w:sz w:val="22"/>
          <w:szCs w:val="22"/>
        </w:rPr>
        <w:t>, compromised,</w:t>
      </w:r>
      <w:r w:rsidR="005C0AD1" w:rsidRPr="00F16F14">
        <w:rPr>
          <w:rFonts w:ascii="Arial" w:hAnsi="Arial" w:cs="Arial"/>
          <w:iCs/>
          <w:color w:val="000000"/>
          <w:sz w:val="22"/>
          <w:szCs w:val="22"/>
        </w:rPr>
        <w:t xml:space="preserve"> or stolen report it to the Chief Financial and Administrative Officer. </w:t>
      </w:r>
    </w:p>
    <w:p w:rsidR="00BB6AA4" w:rsidRPr="00F16F14" w:rsidRDefault="00BB6AA4" w:rsidP="00F16F14">
      <w:pPr>
        <w:pStyle w:val="ListParagraph"/>
        <w:ind w:left="2880"/>
        <w:jc w:val="both"/>
        <w:rPr>
          <w:rFonts w:ascii="Arial" w:hAnsi="Arial" w:cs="Arial"/>
          <w:i/>
          <w:iCs/>
          <w:color w:val="000000"/>
          <w:sz w:val="22"/>
          <w:szCs w:val="22"/>
          <w:u w:val="single"/>
        </w:rPr>
      </w:pPr>
    </w:p>
    <w:p w:rsidR="005C0AD1" w:rsidRPr="00F16F14" w:rsidRDefault="005C0AD1" w:rsidP="00F16F14">
      <w:pPr>
        <w:pStyle w:val="ListParagraph"/>
        <w:numPr>
          <w:ilvl w:val="1"/>
          <w:numId w:val="31"/>
        </w:numPr>
        <w:ind w:left="1890" w:hanging="630"/>
        <w:jc w:val="both"/>
        <w:rPr>
          <w:rFonts w:ascii="Arial" w:hAnsi="Arial" w:cs="Arial"/>
          <w:i/>
          <w:iCs/>
          <w:color w:val="000000"/>
          <w:sz w:val="22"/>
          <w:szCs w:val="22"/>
          <w:u w:val="single"/>
        </w:rPr>
      </w:pPr>
      <w:r w:rsidRPr="00F16F14">
        <w:rPr>
          <w:rFonts w:ascii="Arial" w:hAnsi="Arial" w:cs="Arial"/>
          <w:iCs/>
          <w:color w:val="000000"/>
          <w:sz w:val="22"/>
          <w:szCs w:val="22"/>
        </w:rPr>
        <w:lastRenderedPageBreak/>
        <w:t>Purchasing Card</w:t>
      </w:r>
    </w:p>
    <w:p w:rsidR="00BB6AA4" w:rsidRPr="00F16F14" w:rsidRDefault="00BB6AA4" w:rsidP="00F16F14">
      <w:pPr>
        <w:pStyle w:val="ListParagraph"/>
        <w:ind w:left="1440"/>
        <w:jc w:val="both"/>
        <w:rPr>
          <w:rFonts w:ascii="Arial" w:hAnsi="Arial" w:cs="Arial"/>
          <w:i/>
          <w:iCs/>
          <w:color w:val="000000"/>
          <w:sz w:val="22"/>
          <w:szCs w:val="22"/>
          <w:u w:val="single"/>
        </w:rPr>
      </w:pPr>
    </w:p>
    <w:p w:rsidR="00C6729C" w:rsidRPr="00F16F14" w:rsidRDefault="00C6729C" w:rsidP="00F16F14">
      <w:pPr>
        <w:pStyle w:val="ListParagraph"/>
        <w:numPr>
          <w:ilvl w:val="2"/>
          <w:numId w:val="31"/>
        </w:numPr>
        <w:ind w:left="2700" w:hanging="810"/>
        <w:jc w:val="both"/>
        <w:rPr>
          <w:rFonts w:ascii="Arial" w:hAnsi="Arial" w:cs="Arial"/>
          <w:i/>
          <w:iCs/>
          <w:color w:val="000000"/>
          <w:sz w:val="22"/>
          <w:szCs w:val="22"/>
          <w:u w:val="single"/>
        </w:rPr>
      </w:pPr>
      <w:r w:rsidRPr="00F16F14">
        <w:rPr>
          <w:rFonts w:ascii="Arial" w:hAnsi="Arial" w:cs="Arial"/>
          <w:iCs/>
          <w:color w:val="000000"/>
          <w:sz w:val="22"/>
          <w:szCs w:val="22"/>
        </w:rPr>
        <w:t>The Purchasing Clerk holds the corporate Purchasing Card, which is used for purchases with vendors who do not accept purchase orders</w:t>
      </w:r>
      <w:r w:rsidR="00446EA6" w:rsidRPr="00F16F14">
        <w:rPr>
          <w:rFonts w:ascii="Arial" w:hAnsi="Arial" w:cs="Arial"/>
          <w:iCs/>
          <w:color w:val="000000"/>
          <w:sz w:val="22"/>
          <w:szCs w:val="22"/>
        </w:rPr>
        <w:t xml:space="preserve"> or purchases on account i.e. </w:t>
      </w:r>
      <w:r w:rsidRPr="00F16F14">
        <w:rPr>
          <w:rFonts w:ascii="Arial" w:hAnsi="Arial" w:cs="Arial"/>
          <w:iCs/>
          <w:color w:val="000000"/>
          <w:sz w:val="22"/>
          <w:szCs w:val="22"/>
        </w:rPr>
        <w:t xml:space="preserve">online purchases, etc. The purchases are substantiated with an approved purchase requisition. </w:t>
      </w:r>
    </w:p>
    <w:p w:rsidR="00BB6AA4" w:rsidRPr="00F16F14" w:rsidRDefault="00BB6AA4" w:rsidP="00F16F14">
      <w:pPr>
        <w:pStyle w:val="ListParagraph"/>
        <w:ind w:left="2160"/>
        <w:jc w:val="both"/>
        <w:rPr>
          <w:rFonts w:ascii="Arial" w:hAnsi="Arial" w:cs="Arial"/>
          <w:i/>
          <w:iCs/>
          <w:color w:val="000000"/>
          <w:sz w:val="22"/>
          <w:szCs w:val="22"/>
          <w:u w:val="single"/>
        </w:rPr>
      </w:pPr>
    </w:p>
    <w:p w:rsidR="002D6F20" w:rsidRPr="00F16F14" w:rsidRDefault="000B542F" w:rsidP="004B6119">
      <w:pPr>
        <w:pStyle w:val="ListParagraph"/>
        <w:numPr>
          <w:ilvl w:val="1"/>
          <w:numId w:val="31"/>
        </w:numPr>
        <w:tabs>
          <w:tab w:val="left" w:pos="1890"/>
        </w:tabs>
        <w:ind w:left="1260" w:firstLine="0"/>
        <w:jc w:val="both"/>
        <w:rPr>
          <w:rFonts w:ascii="Arial" w:hAnsi="Arial" w:cs="Arial"/>
          <w:color w:val="000000"/>
          <w:sz w:val="22"/>
          <w:szCs w:val="22"/>
        </w:rPr>
      </w:pPr>
      <w:r w:rsidRPr="00F16F14">
        <w:rPr>
          <w:rFonts w:ascii="Arial" w:hAnsi="Arial" w:cs="Arial"/>
          <w:color w:val="000000"/>
          <w:sz w:val="22"/>
          <w:szCs w:val="22"/>
        </w:rPr>
        <w:t>Purchase Requisition</w:t>
      </w:r>
    </w:p>
    <w:p w:rsidR="00BB6AA4" w:rsidRPr="00F16F14" w:rsidRDefault="00BB6AA4" w:rsidP="00F16F14">
      <w:pPr>
        <w:pStyle w:val="ListParagraph"/>
        <w:ind w:left="1440"/>
        <w:jc w:val="both"/>
        <w:rPr>
          <w:rFonts w:ascii="Arial" w:hAnsi="Arial" w:cs="Arial"/>
          <w:color w:val="000000"/>
          <w:sz w:val="22"/>
          <w:szCs w:val="22"/>
        </w:rPr>
      </w:pPr>
    </w:p>
    <w:p w:rsidR="002D6F20" w:rsidRPr="00F16F14" w:rsidRDefault="005C0AD1" w:rsidP="004B6119">
      <w:pPr>
        <w:pStyle w:val="ListParagraph"/>
        <w:numPr>
          <w:ilvl w:val="2"/>
          <w:numId w:val="31"/>
        </w:numPr>
        <w:ind w:left="2700" w:hanging="810"/>
        <w:jc w:val="both"/>
        <w:rPr>
          <w:rFonts w:ascii="Arial" w:hAnsi="Arial" w:cs="Arial"/>
          <w:color w:val="000000"/>
          <w:sz w:val="22"/>
          <w:szCs w:val="22"/>
        </w:rPr>
      </w:pPr>
      <w:r w:rsidRPr="00F16F14">
        <w:rPr>
          <w:rFonts w:ascii="Arial" w:hAnsi="Arial" w:cs="Arial"/>
          <w:color w:val="000000"/>
          <w:sz w:val="22"/>
          <w:szCs w:val="22"/>
        </w:rPr>
        <w:t>Initiation of the Purchase</w:t>
      </w:r>
      <w:r w:rsidR="002D6F20" w:rsidRPr="00F16F14">
        <w:rPr>
          <w:rFonts w:ascii="Arial" w:hAnsi="Arial" w:cs="Arial"/>
          <w:color w:val="000000"/>
          <w:sz w:val="22"/>
          <w:szCs w:val="22"/>
        </w:rPr>
        <w:t xml:space="preserve"> Requisition</w:t>
      </w:r>
      <w:r w:rsidR="000B542F" w:rsidRPr="00F16F14">
        <w:rPr>
          <w:rFonts w:ascii="Arial" w:hAnsi="Arial" w:cs="Arial"/>
          <w:color w:val="000000"/>
          <w:sz w:val="22"/>
          <w:szCs w:val="22"/>
        </w:rPr>
        <w:t xml:space="preserve"> (see Workflow Appendix l)</w:t>
      </w:r>
      <w:r w:rsidRPr="00F16F14">
        <w:rPr>
          <w:rFonts w:ascii="Arial" w:hAnsi="Arial" w:cs="Arial"/>
          <w:color w:val="000000"/>
          <w:sz w:val="22"/>
          <w:szCs w:val="22"/>
        </w:rPr>
        <w:t xml:space="preserve"> and approval thereof is the responsibility of the initiator</w:t>
      </w:r>
      <w:r w:rsidR="002D6F20" w:rsidRPr="00F16F14">
        <w:rPr>
          <w:rFonts w:ascii="Arial" w:hAnsi="Arial" w:cs="Arial"/>
          <w:color w:val="000000"/>
          <w:sz w:val="22"/>
          <w:szCs w:val="22"/>
        </w:rPr>
        <w:t xml:space="preserve">. </w:t>
      </w:r>
      <w:r w:rsidR="00446EA6" w:rsidRPr="00F16F14">
        <w:rPr>
          <w:rFonts w:ascii="Arial" w:hAnsi="Arial" w:cs="Arial"/>
          <w:color w:val="000000"/>
          <w:sz w:val="22"/>
          <w:szCs w:val="22"/>
        </w:rPr>
        <w:t>All</w:t>
      </w:r>
      <w:r w:rsidRPr="00F16F14">
        <w:rPr>
          <w:rFonts w:ascii="Arial" w:hAnsi="Arial" w:cs="Arial"/>
          <w:color w:val="000000"/>
          <w:sz w:val="22"/>
          <w:szCs w:val="22"/>
        </w:rPr>
        <w:t xml:space="preserve"> </w:t>
      </w:r>
      <w:r w:rsidR="002D6F20" w:rsidRPr="00F16F14">
        <w:rPr>
          <w:rFonts w:ascii="Arial" w:hAnsi="Arial" w:cs="Arial"/>
          <w:color w:val="000000"/>
          <w:sz w:val="22"/>
          <w:szCs w:val="22"/>
        </w:rPr>
        <w:t>quot</w:t>
      </w:r>
      <w:r w:rsidR="00991F14" w:rsidRPr="00F16F14">
        <w:rPr>
          <w:rFonts w:ascii="Arial" w:hAnsi="Arial" w:cs="Arial"/>
          <w:color w:val="000000"/>
          <w:sz w:val="22"/>
          <w:szCs w:val="22"/>
        </w:rPr>
        <w:t>e</w:t>
      </w:r>
      <w:r w:rsidR="00C6729C" w:rsidRPr="00F16F14">
        <w:rPr>
          <w:rFonts w:ascii="Arial" w:hAnsi="Arial" w:cs="Arial"/>
          <w:color w:val="000000"/>
          <w:sz w:val="22"/>
          <w:szCs w:val="22"/>
        </w:rPr>
        <w:t>s or supporting documentation</w:t>
      </w:r>
      <w:r w:rsidRPr="00F16F14">
        <w:rPr>
          <w:rFonts w:ascii="Arial" w:hAnsi="Arial" w:cs="Arial"/>
          <w:color w:val="000000"/>
          <w:sz w:val="22"/>
          <w:szCs w:val="22"/>
        </w:rPr>
        <w:t xml:space="preserve"> are</w:t>
      </w:r>
      <w:r w:rsidR="00991F14" w:rsidRPr="00F16F14">
        <w:rPr>
          <w:rFonts w:ascii="Arial" w:hAnsi="Arial" w:cs="Arial"/>
          <w:color w:val="000000"/>
          <w:sz w:val="22"/>
          <w:szCs w:val="22"/>
        </w:rPr>
        <w:t xml:space="preserve"> attached for processing of a Purchase O</w:t>
      </w:r>
      <w:r w:rsidR="002D6F20" w:rsidRPr="00F16F14">
        <w:rPr>
          <w:rFonts w:ascii="Arial" w:hAnsi="Arial" w:cs="Arial"/>
          <w:color w:val="000000"/>
          <w:sz w:val="22"/>
          <w:szCs w:val="22"/>
        </w:rPr>
        <w:t>rder</w:t>
      </w:r>
      <w:r w:rsidR="00991F14" w:rsidRPr="00F16F14">
        <w:rPr>
          <w:rFonts w:ascii="Arial" w:hAnsi="Arial" w:cs="Arial"/>
          <w:color w:val="000000"/>
          <w:sz w:val="22"/>
          <w:szCs w:val="22"/>
        </w:rPr>
        <w:t xml:space="preserve"> (PO)</w:t>
      </w:r>
      <w:r w:rsidR="002D6F20" w:rsidRPr="00F16F14">
        <w:rPr>
          <w:rFonts w:ascii="Arial" w:hAnsi="Arial" w:cs="Arial"/>
          <w:color w:val="000000"/>
          <w:sz w:val="22"/>
          <w:szCs w:val="22"/>
        </w:rPr>
        <w:t xml:space="preserve">.  </w:t>
      </w:r>
    </w:p>
    <w:p w:rsidR="00BB6AA4" w:rsidRPr="00F16F14" w:rsidRDefault="00BB6AA4" w:rsidP="00F16F14">
      <w:pPr>
        <w:pStyle w:val="ListParagraph"/>
        <w:ind w:left="2160"/>
        <w:jc w:val="both"/>
        <w:rPr>
          <w:rFonts w:ascii="Arial" w:hAnsi="Arial" w:cs="Arial"/>
          <w:color w:val="000000"/>
          <w:sz w:val="22"/>
          <w:szCs w:val="22"/>
        </w:rPr>
      </w:pPr>
    </w:p>
    <w:p w:rsidR="00AF25AA" w:rsidRPr="00F16F14" w:rsidRDefault="00AF25AA" w:rsidP="004B6119">
      <w:pPr>
        <w:pStyle w:val="ListParagraph"/>
        <w:numPr>
          <w:ilvl w:val="2"/>
          <w:numId w:val="31"/>
        </w:numPr>
        <w:ind w:left="2700" w:hanging="810"/>
        <w:jc w:val="both"/>
        <w:rPr>
          <w:rFonts w:ascii="Arial" w:hAnsi="Arial" w:cs="Arial"/>
          <w:color w:val="000000"/>
          <w:sz w:val="22"/>
          <w:szCs w:val="22"/>
        </w:rPr>
      </w:pPr>
      <w:r w:rsidRPr="00F16F14">
        <w:rPr>
          <w:rFonts w:ascii="Arial" w:hAnsi="Arial" w:cs="Arial"/>
          <w:sz w:val="22"/>
          <w:szCs w:val="22"/>
        </w:rPr>
        <w:t xml:space="preserve">The initiator of the Purchase Requisition will comply with all the </w:t>
      </w:r>
      <w:r w:rsidRPr="00F16F14">
        <w:rPr>
          <w:rFonts w:ascii="Arial" w:hAnsi="Arial" w:cs="Arial"/>
          <w:i/>
          <w:sz w:val="22"/>
          <w:szCs w:val="22"/>
        </w:rPr>
        <w:t>BPS Procurement Directives</w:t>
      </w:r>
      <w:r w:rsidRPr="00F16F14">
        <w:rPr>
          <w:rFonts w:ascii="Arial" w:hAnsi="Arial" w:cs="Arial"/>
          <w:sz w:val="22"/>
          <w:szCs w:val="22"/>
        </w:rPr>
        <w:t xml:space="preserve"> as related to this transaction. The individual will be fair open, transparent and accountable for this transaction and seek best value for money while evaluating life-cycle costing</w:t>
      </w:r>
    </w:p>
    <w:p w:rsidR="00BB6AA4" w:rsidRPr="00F16F14" w:rsidRDefault="00BB6AA4" w:rsidP="004B6119">
      <w:pPr>
        <w:pStyle w:val="ListParagraph"/>
        <w:ind w:left="2700" w:hanging="810"/>
        <w:jc w:val="both"/>
        <w:rPr>
          <w:rFonts w:ascii="Arial" w:hAnsi="Arial" w:cs="Arial"/>
          <w:color w:val="000000"/>
          <w:sz w:val="22"/>
          <w:szCs w:val="22"/>
        </w:rPr>
      </w:pPr>
    </w:p>
    <w:p w:rsidR="002D6F20" w:rsidRPr="00F16F14" w:rsidRDefault="00C6729C" w:rsidP="004B6119">
      <w:pPr>
        <w:pStyle w:val="ListParagraph"/>
        <w:numPr>
          <w:ilvl w:val="2"/>
          <w:numId w:val="31"/>
        </w:numPr>
        <w:ind w:left="2700" w:hanging="810"/>
        <w:jc w:val="both"/>
        <w:rPr>
          <w:rFonts w:ascii="Arial" w:hAnsi="Arial" w:cs="Arial"/>
          <w:color w:val="000000"/>
          <w:sz w:val="22"/>
          <w:szCs w:val="22"/>
        </w:rPr>
      </w:pPr>
      <w:r w:rsidRPr="00F16F14">
        <w:rPr>
          <w:rFonts w:ascii="Arial" w:hAnsi="Arial" w:cs="Arial"/>
          <w:color w:val="000000"/>
          <w:sz w:val="22"/>
          <w:szCs w:val="22"/>
        </w:rPr>
        <w:t>When a Vendor</w:t>
      </w:r>
      <w:r w:rsidR="002D6F20" w:rsidRPr="00F16F14">
        <w:rPr>
          <w:rFonts w:ascii="Arial" w:hAnsi="Arial" w:cs="Arial"/>
          <w:color w:val="000000"/>
          <w:sz w:val="22"/>
          <w:szCs w:val="22"/>
        </w:rPr>
        <w:t xml:space="preserve"> </w:t>
      </w:r>
      <w:r w:rsidR="00577D95" w:rsidRPr="00F16F14">
        <w:rPr>
          <w:rFonts w:ascii="Arial" w:hAnsi="Arial" w:cs="Arial"/>
          <w:color w:val="000000"/>
          <w:sz w:val="22"/>
          <w:szCs w:val="22"/>
        </w:rPr>
        <w:t xml:space="preserve">i.e. Walmart </w:t>
      </w:r>
      <w:r w:rsidR="002D6F20" w:rsidRPr="00F16F14">
        <w:rPr>
          <w:rFonts w:ascii="Arial" w:hAnsi="Arial" w:cs="Arial"/>
          <w:color w:val="000000"/>
          <w:sz w:val="22"/>
          <w:szCs w:val="22"/>
        </w:rPr>
        <w:t>require</w:t>
      </w:r>
      <w:r w:rsidRPr="00F16F14">
        <w:rPr>
          <w:rFonts w:ascii="Arial" w:hAnsi="Arial" w:cs="Arial"/>
          <w:color w:val="000000"/>
          <w:sz w:val="22"/>
          <w:szCs w:val="22"/>
        </w:rPr>
        <w:t>s</w:t>
      </w:r>
      <w:r w:rsidR="002D6F20" w:rsidRPr="00F16F14">
        <w:rPr>
          <w:rFonts w:ascii="Arial" w:hAnsi="Arial" w:cs="Arial"/>
          <w:color w:val="000000"/>
          <w:sz w:val="22"/>
          <w:szCs w:val="22"/>
        </w:rPr>
        <w:t xml:space="preserve"> a Purchase Order</w:t>
      </w:r>
      <w:r w:rsidRPr="00F16F14">
        <w:rPr>
          <w:rFonts w:ascii="Arial" w:hAnsi="Arial" w:cs="Arial"/>
          <w:color w:val="000000"/>
          <w:sz w:val="22"/>
          <w:szCs w:val="22"/>
        </w:rPr>
        <w:t xml:space="preserve">, an approved purchase requisition will be forwarded to purchasing. </w:t>
      </w:r>
      <w:r w:rsidR="002D6F20" w:rsidRPr="00F16F14">
        <w:rPr>
          <w:rFonts w:ascii="Arial" w:hAnsi="Arial" w:cs="Arial"/>
          <w:color w:val="000000"/>
          <w:sz w:val="22"/>
          <w:szCs w:val="22"/>
        </w:rPr>
        <w:t xml:space="preserve"> </w:t>
      </w:r>
      <w:r w:rsidRPr="00F16F14">
        <w:rPr>
          <w:rFonts w:ascii="Arial" w:hAnsi="Arial" w:cs="Arial"/>
          <w:color w:val="000000"/>
          <w:sz w:val="22"/>
          <w:szCs w:val="22"/>
        </w:rPr>
        <w:t xml:space="preserve">Upon purchase, the </w:t>
      </w:r>
      <w:r w:rsidR="002D6F20" w:rsidRPr="00F16F14">
        <w:rPr>
          <w:rFonts w:ascii="Arial" w:hAnsi="Arial" w:cs="Arial"/>
          <w:color w:val="000000"/>
          <w:sz w:val="22"/>
          <w:szCs w:val="22"/>
        </w:rPr>
        <w:t>Purchase Order</w:t>
      </w:r>
      <w:r w:rsidRPr="00F16F14">
        <w:rPr>
          <w:rFonts w:ascii="Arial" w:hAnsi="Arial" w:cs="Arial"/>
          <w:color w:val="000000"/>
          <w:sz w:val="22"/>
          <w:szCs w:val="22"/>
        </w:rPr>
        <w:t xml:space="preserve"> is delivered to</w:t>
      </w:r>
      <w:r w:rsidR="002D6F20" w:rsidRPr="00F16F14">
        <w:rPr>
          <w:rFonts w:ascii="Arial" w:hAnsi="Arial" w:cs="Arial"/>
          <w:color w:val="000000"/>
          <w:sz w:val="22"/>
          <w:szCs w:val="22"/>
        </w:rPr>
        <w:t xml:space="preserve"> t</w:t>
      </w:r>
      <w:r w:rsidRPr="00F16F14">
        <w:rPr>
          <w:rFonts w:ascii="Arial" w:hAnsi="Arial" w:cs="Arial"/>
          <w:color w:val="000000"/>
          <w:sz w:val="22"/>
          <w:szCs w:val="22"/>
        </w:rPr>
        <w:t xml:space="preserve">he Vendor, and a </w:t>
      </w:r>
      <w:r w:rsidR="00446EA6" w:rsidRPr="00F16F14">
        <w:rPr>
          <w:rFonts w:ascii="Arial" w:hAnsi="Arial" w:cs="Arial"/>
          <w:color w:val="000000"/>
          <w:sz w:val="22"/>
          <w:szCs w:val="22"/>
        </w:rPr>
        <w:t>copy signed by the supervisor</w:t>
      </w:r>
      <w:r w:rsidRPr="00F16F14">
        <w:rPr>
          <w:rFonts w:ascii="Arial" w:hAnsi="Arial" w:cs="Arial"/>
          <w:color w:val="000000"/>
          <w:sz w:val="22"/>
          <w:szCs w:val="22"/>
        </w:rPr>
        <w:t xml:space="preserve"> of </w:t>
      </w:r>
      <w:r w:rsidR="00446EA6" w:rsidRPr="00F16F14">
        <w:rPr>
          <w:rFonts w:ascii="Arial" w:hAnsi="Arial" w:cs="Arial"/>
          <w:color w:val="000000"/>
          <w:sz w:val="22"/>
          <w:szCs w:val="22"/>
        </w:rPr>
        <w:t xml:space="preserve">the </w:t>
      </w:r>
      <w:r w:rsidRPr="00F16F14">
        <w:rPr>
          <w:rFonts w:ascii="Arial" w:hAnsi="Arial" w:cs="Arial"/>
          <w:color w:val="000000"/>
          <w:sz w:val="22"/>
          <w:szCs w:val="22"/>
        </w:rPr>
        <w:t xml:space="preserve">receipt and </w:t>
      </w:r>
      <w:r w:rsidR="002D6F20" w:rsidRPr="00F16F14">
        <w:rPr>
          <w:rFonts w:ascii="Arial" w:hAnsi="Arial" w:cs="Arial"/>
          <w:color w:val="000000"/>
          <w:sz w:val="22"/>
          <w:szCs w:val="22"/>
        </w:rPr>
        <w:t>packing slip</w:t>
      </w:r>
      <w:r w:rsidRPr="00F16F14">
        <w:rPr>
          <w:rFonts w:ascii="Arial" w:hAnsi="Arial" w:cs="Arial"/>
          <w:color w:val="000000"/>
          <w:sz w:val="22"/>
          <w:szCs w:val="22"/>
        </w:rPr>
        <w:t xml:space="preserve"> is returned</w:t>
      </w:r>
      <w:r w:rsidR="002D6F20" w:rsidRPr="00F16F14">
        <w:rPr>
          <w:rFonts w:ascii="Arial" w:hAnsi="Arial" w:cs="Arial"/>
          <w:color w:val="000000"/>
          <w:sz w:val="22"/>
          <w:szCs w:val="22"/>
        </w:rPr>
        <w:t xml:space="preserve"> to Purchasing. Purchasing will match PO, receipt and packing slip </w:t>
      </w:r>
      <w:r w:rsidR="00446EA6" w:rsidRPr="00F16F14">
        <w:rPr>
          <w:rFonts w:ascii="Arial" w:hAnsi="Arial" w:cs="Arial"/>
          <w:color w:val="000000"/>
          <w:sz w:val="22"/>
          <w:szCs w:val="22"/>
        </w:rPr>
        <w:t>and provide to Accounts Payable for payment</w:t>
      </w:r>
      <w:r w:rsidR="002D6F20" w:rsidRPr="00F16F14">
        <w:rPr>
          <w:rFonts w:ascii="Arial" w:hAnsi="Arial" w:cs="Arial"/>
          <w:color w:val="000000"/>
          <w:sz w:val="22"/>
          <w:szCs w:val="22"/>
        </w:rPr>
        <w:t>.</w:t>
      </w:r>
    </w:p>
    <w:p w:rsidR="00BB6AA4" w:rsidRPr="00F16F14" w:rsidRDefault="00BB6AA4" w:rsidP="004B6119">
      <w:pPr>
        <w:pStyle w:val="ListParagraph"/>
        <w:ind w:left="2700" w:hanging="810"/>
        <w:jc w:val="both"/>
        <w:rPr>
          <w:rFonts w:ascii="Arial" w:hAnsi="Arial" w:cs="Arial"/>
          <w:color w:val="000000"/>
          <w:sz w:val="22"/>
          <w:szCs w:val="22"/>
        </w:rPr>
      </w:pPr>
    </w:p>
    <w:p w:rsidR="002D6F20" w:rsidRPr="00F16F14" w:rsidRDefault="002D6F20" w:rsidP="004B6119">
      <w:pPr>
        <w:pStyle w:val="ListParagraph"/>
        <w:numPr>
          <w:ilvl w:val="2"/>
          <w:numId w:val="31"/>
        </w:numPr>
        <w:ind w:left="2700" w:hanging="810"/>
        <w:jc w:val="both"/>
        <w:rPr>
          <w:rFonts w:ascii="Arial" w:hAnsi="Arial" w:cs="Arial"/>
          <w:color w:val="000000"/>
          <w:sz w:val="22"/>
          <w:szCs w:val="22"/>
        </w:rPr>
      </w:pPr>
      <w:r w:rsidRPr="00F16F14">
        <w:rPr>
          <w:rFonts w:ascii="Arial" w:hAnsi="Arial" w:cs="Arial"/>
          <w:color w:val="000000"/>
          <w:sz w:val="22"/>
          <w:szCs w:val="22"/>
        </w:rPr>
        <w:t>Ongwa</w:t>
      </w:r>
      <w:r w:rsidR="00F83021" w:rsidRPr="00F16F14">
        <w:rPr>
          <w:rFonts w:ascii="Arial" w:hAnsi="Arial" w:cs="Arial"/>
          <w:color w:val="000000"/>
          <w:sz w:val="22"/>
          <w:szCs w:val="22"/>
        </w:rPr>
        <w:t xml:space="preserve">nada Approved Vendor Accounts </w:t>
      </w:r>
    </w:p>
    <w:p w:rsidR="00BB6AA4" w:rsidRPr="00F16F14" w:rsidRDefault="00BB6AA4" w:rsidP="00F16F14">
      <w:pPr>
        <w:pStyle w:val="ListParagraph"/>
        <w:ind w:left="2160"/>
        <w:jc w:val="both"/>
        <w:rPr>
          <w:rFonts w:ascii="Arial" w:hAnsi="Arial" w:cs="Arial"/>
          <w:color w:val="000000"/>
          <w:sz w:val="22"/>
          <w:szCs w:val="22"/>
        </w:rPr>
      </w:pPr>
    </w:p>
    <w:p w:rsidR="00514D79" w:rsidRPr="00F16F14" w:rsidRDefault="002D6F20" w:rsidP="00F16F14">
      <w:pPr>
        <w:pStyle w:val="ListParagraph"/>
        <w:numPr>
          <w:ilvl w:val="3"/>
          <w:numId w:val="31"/>
        </w:numPr>
        <w:ind w:left="3060" w:hanging="900"/>
        <w:jc w:val="both"/>
        <w:rPr>
          <w:rFonts w:ascii="Arial" w:hAnsi="Arial" w:cs="Arial"/>
          <w:color w:val="000000"/>
          <w:sz w:val="22"/>
          <w:szCs w:val="22"/>
        </w:rPr>
      </w:pPr>
      <w:r w:rsidRPr="00F16F14">
        <w:rPr>
          <w:rFonts w:ascii="Arial" w:hAnsi="Arial" w:cs="Arial"/>
          <w:color w:val="000000"/>
          <w:sz w:val="22"/>
          <w:szCs w:val="22"/>
        </w:rPr>
        <w:t xml:space="preserve">Purchasing initiates agreements with Vendors i.e. Rona, Metro, Canadian </w:t>
      </w:r>
      <w:r w:rsidR="00577D95" w:rsidRPr="00F16F14">
        <w:rPr>
          <w:rFonts w:ascii="Arial" w:hAnsi="Arial" w:cs="Arial"/>
          <w:color w:val="000000"/>
          <w:sz w:val="22"/>
          <w:szCs w:val="22"/>
        </w:rPr>
        <w:t>Tire in</w:t>
      </w:r>
      <w:r w:rsidRPr="00F16F14">
        <w:rPr>
          <w:rFonts w:ascii="Arial" w:hAnsi="Arial" w:cs="Arial"/>
          <w:color w:val="000000"/>
          <w:sz w:val="22"/>
          <w:szCs w:val="22"/>
        </w:rPr>
        <w:t xml:space="preserve"> the Greater Kingston area, based on volume of low value transactions. These agreements allow Ongwanada employees to purchase products/goods/repair parts on account. </w:t>
      </w:r>
      <w:r w:rsidR="00C6729C" w:rsidRPr="00F16F14">
        <w:rPr>
          <w:rFonts w:ascii="Arial" w:hAnsi="Arial" w:cs="Arial"/>
          <w:color w:val="000000"/>
          <w:sz w:val="22"/>
          <w:szCs w:val="22"/>
        </w:rPr>
        <w:t>A</w:t>
      </w:r>
      <w:r w:rsidRPr="00F16F14">
        <w:rPr>
          <w:rFonts w:ascii="Arial" w:hAnsi="Arial" w:cs="Arial"/>
          <w:color w:val="000000"/>
          <w:sz w:val="22"/>
          <w:szCs w:val="22"/>
        </w:rPr>
        <w:t xml:space="preserve"> listing of approved employees who may purchase against the account</w:t>
      </w:r>
      <w:r w:rsidR="00C6729C" w:rsidRPr="00F16F14">
        <w:rPr>
          <w:rFonts w:ascii="Arial" w:hAnsi="Arial" w:cs="Arial"/>
          <w:color w:val="000000"/>
          <w:sz w:val="22"/>
          <w:szCs w:val="22"/>
        </w:rPr>
        <w:t xml:space="preserve"> is provided to the vendor. The e</w:t>
      </w:r>
      <w:r w:rsidRPr="00F16F14">
        <w:rPr>
          <w:rFonts w:ascii="Arial" w:hAnsi="Arial" w:cs="Arial"/>
          <w:color w:val="000000"/>
          <w:sz w:val="22"/>
          <w:szCs w:val="22"/>
        </w:rPr>
        <w:t xml:space="preserve">mployee </w:t>
      </w:r>
      <w:r w:rsidR="00577D95" w:rsidRPr="00F16F14">
        <w:rPr>
          <w:rFonts w:ascii="Arial" w:hAnsi="Arial" w:cs="Arial"/>
          <w:color w:val="000000"/>
          <w:sz w:val="22"/>
          <w:szCs w:val="22"/>
        </w:rPr>
        <w:t>initiates</w:t>
      </w:r>
      <w:r w:rsidRPr="00F16F14">
        <w:rPr>
          <w:rFonts w:ascii="Arial" w:hAnsi="Arial" w:cs="Arial"/>
          <w:color w:val="000000"/>
          <w:sz w:val="22"/>
          <w:szCs w:val="22"/>
        </w:rPr>
        <w:t xml:space="preserve"> the purchase showing his/her employee ID card to the Retail Associate.  </w:t>
      </w:r>
      <w:r w:rsidR="00577D95" w:rsidRPr="00F16F14">
        <w:rPr>
          <w:rFonts w:ascii="Arial" w:hAnsi="Arial" w:cs="Arial"/>
          <w:color w:val="000000"/>
          <w:sz w:val="22"/>
          <w:szCs w:val="22"/>
        </w:rPr>
        <w:t>Upon purchase</w:t>
      </w:r>
      <w:r w:rsidR="00C6729C" w:rsidRPr="00F16F14">
        <w:rPr>
          <w:rFonts w:ascii="Arial" w:hAnsi="Arial" w:cs="Arial"/>
          <w:color w:val="000000"/>
          <w:sz w:val="22"/>
          <w:szCs w:val="22"/>
        </w:rPr>
        <w:t>,</w:t>
      </w:r>
      <w:r w:rsidR="00577D95" w:rsidRPr="00F16F14">
        <w:rPr>
          <w:rFonts w:ascii="Arial" w:hAnsi="Arial" w:cs="Arial"/>
          <w:color w:val="000000"/>
          <w:sz w:val="22"/>
          <w:szCs w:val="22"/>
        </w:rPr>
        <w:t xml:space="preserve"> the employee forwards the </w:t>
      </w:r>
      <w:r w:rsidR="00446EA6" w:rsidRPr="00F16F14">
        <w:rPr>
          <w:rFonts w:ascii="Arial" w:hAnsi="Arial" w:cs="Arial"/>
          <w:color w:val="000000"/>
          <w:sz w:val="22"/>
          <w:szCs w:val="22"/>
        </w:rPr>
        <w:t>supervisor-</w:t>
      </w:r>
      <w:r w:rsidR="00577D95" w:rsidRPr="00F16F14">
        <w:rPr>
          <w:rFonts w:ascii="Arial" w:hAnsi="Arial" w:cs="Arial"/>
          <w:color w:val="000000"/>
          <w:sz w:val="22"/>
          <w:szCs w:val="22"/>
        </w:rPr>
        <w:t>signed and dated receipt/packing slip to Purchasing/Accounts Payable for reconciliation with the statement.</w:t>
      </w:r>
    </w:p>
    <w:p w:rsidR="00D06B04" w:rsidRPr="006F65AA" w:rsidRDefault="00D06B04" w:rsidP="006F65AA">
      <w:pPr>
        <w:jc w:val="both"/>
        <w:rPr>
          <w:rFonts w:ascii="Arial" w:hAnsi="Arial" w:cs="Arial"/>
          <w:color w:val="000000"/>
          <w:sz w:val="22"/>
          <w:szCs w:val="22"/>
        </w:rPr>
      </w:pPr>
    </w:p>
    <w:p w:rsidR="00AF25AA" w:rsidRPr="00F16F14" w:rsidRDefault="00502A9E" w:rsidP="004B6119">
      <w:pPr>
        <w:pStyle w:val="ListParagraph"/>
        <w:numPr>
          <w:ilvl w:val="2"/>
          <w:numId w:val="31"/>
        </w:numPr>
        <w:ind w:left="2250" w:hanging="270"/>
        <w:jc w:val="both"/>
        <w:rPr>
          <w:rFonts w:ascii="Arial" w:hAnsi="Arial" w:cs="Arial"/>
          <w:color w:val="000000"/>
          <w:sz w:val="22"/>
          <w:szCs w:val="22"/>
        </w:rPr>
      </w:pPr>
      <w:r w:rsidRPr="00F16F14">
        <w:rPr>
          <w:rFonts w:ascii="Arial" w:hAnsi="Arial" w:cs="Arial"/>
          <w:color w:val="000000"/>
          <w:sz w:val="22"/>
          <w:szCs w:val="22"/>
        </w:rPr>
        <w:t xml:space="preserve">Online Order </w:t>
      </w:r>
    </w:p>
    <w:p w:rsidR="00D06B04" w:rsidRPr="00F16F14" w:rsidRDefault="00D06B04" w:rsidP="00F16F14">
      <w:pPr>
        <w:pStyle w:val="ListParagraph"/>
        <w:ind w:left="2160"/>
        <w:jc w:val="both"/>
        <w:rPr>
          <w:rFonts w:ascii="Arial" w:hAnsi="Arial" w:cs="Arial"/>
          <w:color w:val="000000"/>
          <w:sz w:val="22"/>
          <w:szCs w:val="22"/>
        </w:rPr>
      </w:pPr>
    </w:p>
    <w:p w:rsidR="00502A9E" w:rsidRPr="00F16F14" w:rsidRDefault="00502A9E" w:rsidP="00F16F14">
      <w:pPr>
        <w:pStyle w:val="ListParagraph"/>
        <w:numPr>
          <w:ilvl w:val="3"/>
          <w:numId w:val="31"/>
        </w:numPr>
        <w:ind w:left="3060" w:hanging="900"/>
        <w:jc w:val="both"/>
        <w:rPr>
          <w:rFonts w:ascii="Arial" w:hAnsi="Arial" w:cs="Arial"/>
          <w:color w:val="000000"/>
          <w:sz w:val="22"/>
          <w:szCs w:val="22"/>
        </w:rPr>
      </w:pPr>
      <w:r w:rsidRPr="00F16F14">
        <w:rPr>
          <w:rFonts w:ascii="Arial" w:hAnsi="Arial" w:cs="Arial"/>
          <w:color w:val="000000"/>
          <w:sz w:val="22"/>
          <w:szCs w:val="22"/>
        </w:rPr>
        <w:t>A purchase requisition is completed by the initiator</w:t>
      </w:r>
      <w:r w:rsidR="00AF25AA" w:rsidRPr="00F16F14">
        <w:rPr>
          <w:rFonts w:ascii="Arial" w:hAnsi="Arial" w:cs="Arial"/>
          <w:color w:val="000000"/>
          <w:sz w:val="22"/>
          <w:szCs w:val="22"/>
        </w:rPr>
        <w:t xml:space="preserve">. Purchasing completes the order upon receipt of the approved purchase requisition. </w:t>
      </w:r>
      <w:r w:rsidRPr="00F16F14">
        <w:rPr>
          <w:rFonts w:ascii="Arial" w:hAnsi="Arial" w:cs="Arial"/>
          <w:color w:val="000000"/>
          <w:sz w:val="22"/>
          <w:szCs w:val="22"/>
        </w:rPr>
        <w:t xml:space="preserve"> </w:t>
      </w:r>
    </w:p>
    <w:p w:rsidR="00C73DB8" w:rsidRDefault="00C73DB8" w:rsidP="00F16F14">
      <w:pPr>
        <w:pStyle w:val="ListParagraph"/>
        <w:ind w:left="2880"/>
        <w:jc w:val="both"/>
        <w:rPr>
          <w:rFonts w:ascii="Arial" w:hAnsi="Arial" w:cs="Arial"/>
          <w:color w:val="000000"/>
          <w:sz w:val="22"/>
          <w:szCs w:val="22"/>
        </w:rPr>
      </w:pPr>
    </w:p>
    <w:p w:rsidR="006F65AA" w:rsidRPr="00F16F14" w:rsidRDefault="006F65AA" w:rsidP="00F16F14">
      <w:pPr>
        <w:pStyle w:val="ListParagraph"/>
        <w:ind w:left="2880"/>
        <w:jc w:val="both"/>
        <w:rPr>
          <w:rFonts w:ascii="Arial" w:hAnsi="Arial" w:cs="Arial"/>
          <w:color w:val="000000"/>
          <w:sz w:val="22"/>
          <w:szCs w:val="22"/>
        </w:rPr>
      </w:pPr>
    </w:p>
    <w:p w:rsidR="00514D79" w:rsidRPr="00F16F14" w:rsidRDefault="00502A9E" w:rsidP="00F16F14">
      <w:pPr>
        <w:pStyle w:val="ListParagraph"/>
        <w:numPr>
          <w:ilvl w:val="1"/>
          <w:numId w:val="31"/>
        </w:numPr>
        <w:jc w:val="both"/>
        <w:rPr>
          <w:rFonts w:ascii="Arial" w:hAnsi="Arial" w:cs="Arial"/>
          <w:color w:val="000000"/>
          <w:sz w:val="22"/>
          <w:szCs w:val="22"/>
        </w:rPr>
      </w:pPr>
      <w:r w:rsidRPr="00F16F14">
        <w:rPr>
          <w:rFonts w:ascii="Arial" w:hAnsi="Arial" w:cs="Arial"/>
          <w:color w:val="000000"/>
          <w:sz w:val="22"/>
          <w:szCs w:val="22"/>
        </w:rPr>
        <w:lastRenderedPageBreak/>
        <w:t xml:space="preserve">Contractual </w:t>
      </w:r>
      <w:r w:rsidR="00F83021" w:rsidRPr="00F16F14">
        <w:rPr>
          <w:rFonts w:ascii="Arial" w:hAnsi="Arial" w:cs="Arial"/>
          <w:color w:val="000000"/>
          <w:sz w:val="22"/>
          <w:szCs w:val="22"/>
        </w:rPr>
        <w:t>Online Ordering</w:t>
      </w:r>
    </w:p>
    <w:p w:rsidR="00C73DB8" w:rsidRPr="00F16F14" w:rsidRDefault="00C73DB8" w:rsidP="00F16F14">
      <w:pPr>
        <w:pStyle w:val="ListParagraph"/>
        <w:ind w:left="1440"/>
        <w:jc w:val="both"/>
        <w:rPr>
          <w:rFonts w:ascii="Arial" w:hAnsi="Arial" w:cs="Arial"/>
          <w:color w:val="000000"/>
          <w:sz w:val="22"/>
          <w:szCs w:val="22"/>
        </w:rPr>
      </w:pPr>
    </w:p>
    <w:p w:rsidR="00CD264B" w:rsidRPr="006F65AA" w:rsidRDefault="00514D79" w:rsidP="006F65AA">
      <w:pPr>
        <w:pStyle w:val="ListParagraph"/>
        <w:numPr>
          <w:ilvl w:val="2"/>
          <w:numId w:val="31"/>
        </w:numPr>
        <w:jc w:val="both"/>
        <w:rPr>
          <w:rFonts w:ascii="Arial" w:hAnsi="Arial" w:cs="Arial"/>
          <w:color w:val="000000"/>
          <w:sz w:val="22"/>
          <w:szCs w:val="22"/>
        </w:rPr>
      </w:pPr>
      <w:r w:rsidRPr="00F16F14">
        <w:rPr>
          <w:rFonts w:ascii="Arial" w:hAnsi="Arial" w:cs="Arial"/>
          <w:color w:val="000000"/>
          <w:sz w:val="22"/>
          <w:szCs w:val="22"/>
        </w:rPr>
        <w:t xml:space="preserve">Purchasing initiates online ordering with the vendor who has been approved through an RFx (Request for Proposal, Quote, etc.), </w:t>
      </w:r>
      <w:r w:rsidR="005C0AD1" w:rsidRPr="00F16F14">
        <w:rPr>
          <w:rFonts w:ascii="Arial" w:hAnsi="Arial" w:cs="Arial"/>
          <w:color w:val="000000"/>
          <w:sz w:val="22"/>
          <w:szCs w:val="22"/>
        </w:rPr>
        <w:t xml:space="preserve">or a quote process </w:t>
      </w:r>
      <w:r w:rsidRPr="00F16F14">
        <w:rPr>
          <w:rFonts w:ascii="Arial" w:hAnsi="Arial" w:cs="Arial"/>
          <w:color w:val="000000"/>
          <w:sz w:val="22"/>
          <w:szCs w:val="22"/>
        </w:rPr>
        <w:t>and provide</w:t>
      </w:r>
      <w:r w:rsidR="005C0AD1" w:rsidRPr="00F16F14">
        <w:rPr>
          <w:rFonts w:ascii="Arial" w:hAnsi="Arial" w:cs="Arial"/>
          <w:color w:val="000000"/>
          <w:sz w:val="22"/>
          <w:szCs w:val="22"/>
        </w:rPr>
        <w:t>s</w:t>
      </w:r>
      <w:r w:rsidRPr="00F16F14">
        <w:rPr>
          <w:rFonts w:ascii="Arial" w:hAnsi="Arial" w:cs="Arial"/>
          <w:color w:val="000000"/>
          <w:sz w:val="22"/>
          <w:szCs w:val="22"/>
        </w:rPr>
        <w:t xml:space="preserve"> process</w:t>
      </w:r>
      <w:r w:rsidR="00AF25AA" w:rsidRPr="00F16F14">
        <w:rPr>
          <w:rFonts w:ascii="Arial" w:hAnsi="Arial" w:cs="Arial"/>
          <w:color w:val="000000"/>
          <w:sz w:val="22"/>
          <w:szCs w:val="22"/>
        </w:rPr>
        <w:t xml:space="preserve"> instructions to the end-users</w:t>
      </w:r>
      <w:r w:rsidRPr="00F16F14">
        <w:rPr>
          <w:rFonts w:ascii="Arial" w:hAnsi="Arial" w:cs="Arial"/>
          <w:color w:val="000000"/>
          <w:sz w:val="22"/>
          <w:szCs w:val="22"/>
        </w:rPr>
        <w:t xml:space="preserve"> for ordering</w:t>
      </w:r>
      <w:r w:rsidR="00AF25AA" w:rsidRPr="00F16F14">
        <w:rPr>
          <w:rFonts w:ascii="Arial" w:hAnsi="Arial" w:cs="Arial"/>
          <w:color w:val="000000"/>
          <w:sz w:val="22"/>
          <w:szCs w:val="22"/>
        </w:rPr>
        <w:t xml:space="preserve">. Upon receipt of the instruction the user may now place orders. It is the responsibility of the end-user to obtain the necessary approvals for capital and one-time orders i.e. purchases of desks. </w:t>
      </w:r>
      <w:r w:rsidRPr="00F16F14">
        <w:rPr>
          <w:rFonts w:ascii="Arial" w:hAnsi="Arial" w:cs="Arial"/>
          <w:color w:val="000000"/>
          <w:sz w:val="22"/>
          <w:szCs w:val="22"/>
        </w:rPr>
        <w:t xml:space="preserve"> Upon receipt of the goods, the receiver signs and dates the packing slip and forwards to purchasing for </w:t>
      </w:r>
      <w:r w:rsidR="00AF25AA" w:rsidRPr="00F16F14">
        <w:rPr>
          <w:rFonts w:ascii="Arial" w:hAnsi="Arial" w:cs="Arial"/>
          <w:color w:val="000000"/>
          <w:sz w:val="22"/>
          <w:szCs w:val="22"/>
        </w:rPr>
        <w:t>payment</w:t>
      </w:r>
      <w:r w:rsidR="009C0B2D" w:rsidRPr="00F16F14">
        <w:rPr>
          <w:rFonts w:ascii="Arial" w:hAnsi="Arial" w:cs="Arial"/>
          <w:color w:val="000000"/>
          <w:sz w:val="22"/>
          <w:szCs w:val="22"/>
        </w:rPr>
        <w:t xml:space="preserve">. </w:t>
      </w:r>
      <w:r w:rsidR="005C0AD1" w:rsidRPr="00F16F14">
        <w:rPr>
          <w:rFonts w:ascii="Arial" w:hAnsi="Arial" w:cs="Arial"/>
          <w:color w:val="000000"/>
          <w:sz w:val="22"/>
          <w:szCs w:val="22"/>
        </w:rPr>
        <w:t>Examples of online ordering are; Grand and Toy and Swish.</w:t>
      </w:r>
    </w:p>
    <w:p w:rsidR="00CD264B" w:rsidRPr="00F16F14" w:rsidRDefault="00CD264B" w:rsidP="00F16F14">
      <w:pPr>
        <w:pStyle w:val="ListParagraph"/>
        <w:ind w:left="2160"/>
        <w:jc w:val="both"/>
        <w:rPr>
          <w:rFonts w:ascii="Arial" w:hAnsi="Arial" w:cs="Arial"/>
          <w:color w:val="000000"/>
          <w:sz w:val="22"/>
          <w:szCs w:val="22"/>
        </w:rPr>
      </w:pPr>
    </w:p>
    <w:p w:rsidR="005C0AD1" w:rsidRPr="00F16F14" w:rsidRDefault="005C0AD1" w:rsidP="00F16F14">
      <w:pPr>
        <w:pStyle w:val="ListParagraph"/>
        <w:numPr>
          <w:ilvl w:val="1"/>
          <w:numId w:val="31"/>
        </w:numPr>
        <w:jc w:val="both"/>
        <w:rPr>
          <w:rFonts w:ascii="Arial" w:hAnsi="Arial" w:cs="Arial"/>
          <w:color w:val="000000"/>
          <w:sz w:val="22"/>
          <w:szCs w:val="22"/>
        </w:rPr>
      </w:pPr>
      <w:r w:rsidRPr="00F16F14">
        <w:rPr>
          <w:rFonts w:ascii="Arial" w:hAnsi="Arial" w:cs="Arial"/>
          <w:color w:val="000000"/>
          <w:sz w:val="22"/>
          <w:szCs w:val="22"/>
        </w:rPr>
        <w:t xml:space="preserve">Petty Cash </w:t>
      </w:r>
    </w:p>
    <w:p w:rsidR="00C73DB8" w:rsidRPr="00F16F14" w:rsidRDefault="00C73DB8" w:rsidP="00F16F14">
      <w:pPr>
        <w:pStyle w:val="ListParagraph"/>
        <w:ind w:left="1440"/>
        <w:jc w:val="both"/>
        <w:rPr>
          <w:rFonts w:ascii="Arial" w:hAnsi="Arial" w:cs="Arial"/>
          <w:color w:val="000000"/>
          <w:sz w:val="22"/>
          <w:szCs w:val="22"/>
        </w:rPr>
      </w:pPr>
    </w:p>
    <w:p w:rsidR="005C0AD1" w:rsidRPr="00F16F14" w:rsidRDefault="005C0AD1" w:rsidP="00F16F14">
      <w:pPr>
        <w:pStyle w:val="ListParagraph"/>
        <w:numPr>
          <w:ilvl w:val="2"/>
          <w:numId w:val="31"/>
        </w:numPr>
        <w:jc w:val="both"/>
        <w:rPr>
          <w:rFonts w:ascii="Arial" w:hAnsi="Arial" w:cs="Arial"/>
          <w:i/>
          <w:color w:val="000000"/>
          <w:sz w:val="22"/>
          <w:szCs w:val="22"/>
        </w:rPr>
      </w:pPr>
      <w:r w:rsidRPr="00F16F14">
        <w:rPr>
          <w:rFonts w:ascii="Arial" w:hAnsi="Arial" w:cs="Arial"/>
          <w:color w:val="000000"/>
          <w:sz w:val="22"/>
          <w:szCs w:val="22"/>
        </w:rPr>
        <w:t xml:space="preserve">All transactions from Petty Cash must be recorded on a petty cash withdrawal slip  and supported by a receipt per policy </w:t>
      </w:r>
      <w:r w:rsidRPr="00F16F14">
        <w:rPr>
          <w:rFonts w:ascii="Arial" w:hAnsi="Arial" w:cs="Arial"/>
          <w:i/>
          <w:color w:val="000000"/>
          <w:sz w:val="22"/>
          <w:szCs w:val="22"/>
        </w:rPr>
        <w:t xml:space="preserve">2-3-22 Community Residence/Treatment Home House Petty Cash  </w:t>
      </w:r>
    </w:p>
    <w:p w:rsidR="009C0B2D" w:rsidRPr="00F16F14" w:rsidRDefault="009C0B2D" w:rsidP="00F16F14">
      <w:pPr>
        <w:jc w:val="both"/>
        <w:rPr>
          <w:rFonts w:ascii="Arial" w:hAnsi="Arial" w:cs="Arial"/>
          <w:color w:val="000000"/>
          <w:sz w:val="22"/>
          <w:szCs w:val="22"/>
        </w:rPr>
      </w:pPr>
    </w:p>
    <w:p w:rsidR="009C0B2D" w:rsidRPr="00F16F14" w:rsidRDefault="007807D7" w:rsidP="00F16F14">
      <w:pPr>
        <w:spacing w:after="200" w:line="276" w:lineRule="auto"/>
        <w:ind w:left="360"/>
        <w:jc w:val="both"/>
        <w:rPr>
          <w:rFonts w:ascii="Arial" w:hAnsi="Arial" w:cs="Arial"/>
          <w:b/>
          <w:sz w:val="22"/>
          <w:szCs w:val="22"/>
          <w:u w:val="single"/>
        </w:rPr>
      </w:pPr>
      <w:r w:rsidRPr="00F16F14">
        <w:rPr>
          <w:rFonts w:ascii="Arial" w:hAnsi="Arial" w:cs="Arial"/>
          <w:b/>
          <w:sz w:val="22"/>
          <w:szCs w:val="22"/>
          <w:u w:val="single"/>
        </w:rPr>
        <w:t xml:space="preserve">Purchases $501 to </w:t>
      </w:r>
      <w:r w:rsidR="009C0B2D" w:rsidRPr="00F16F14">
        <w:rPr>
          <w:rFonts w:ascii="Arial" w:hAnsi="Arial" w:cs="Arial"/>
          <w:b/>
          <w:sz w:val="22"/>
          <w:szCs w:val="22"/>
          <w:u w:val="single"/>
        </w:rPr>
        <w:t>$3,000</w:t>
      </w:r>
    </w:p>
    <w:p w:rsidR="00C73DB8" w:rsidRPr="00F16F14" w:rsidRDefault="00366E7F" w:rsidP="00F16F14">
      <w:pPr>
        <w:pStyle w:val="ListParagraph"/>
        <w:numPr>
          <w:ilvl w:val="0"/>
          <w:numId w:val="27"/>
        </w:numPr>
        <w:spacing w:after="200" w:line="276" w:lineRule="auto"/>
        <w:jc w:val="both"/>
        <w:rPr>
          <w:rFonts w:ascii="Arial" w:hAnsi="Arial" w:cs="Arial"/>
          <w:sz w:val="22"/>
          <w:szCs w:val="22"/>
        </w:rPr>
      </w:pPr>
      <w:r w:rsidRPr="00F16F14">
        <w:rPr>
          <w:rFonts w:ascii="Arial" w:hAnsi="Arial" w:cs="Arial"/>
          <w:sz w:val="22"/>
          <w:szCs w:val="22"/>
        </w:rPr>
        <w:t>Purchases of $501 up to $3,000 are processed using a</w:t>
      </w:r>
      <w:r w:rsidR="000B542F" w:rsidRPr="00F16F14">
        <w:rPr>
          <w:rFonts w:ascii="Arial" w:hAnsi="Arial" w:cs="Arial"/>
          <w:sz w:val="22"/>
          <w:szCs w:val="22"/>
        </w:rPr>
        <w:t xml:space="preserve"> Purchase Requisi</w:t>
      </w:r>
      <w:r w:rsidR="004B6119">
        <w:rPr>
          <w:rFonts w:ascii="Arial" w:hAnsi="Arial" w:cs="Arial"/>
          <w:sz w:val="22"/>
          <w:szCs w:val="22"/>
        </w:rPr>
        <w:t xml:space="preserve">tion (see Workflow Appendix l) </w:t>
      </w:r>
      <w:r w:rsidR="000B542F" w:rsidRPr="00F16F14">
        <w:rPr>
          <w:rFonts w:ascii="Arial" w:hAnsi="Arial" w:cs="Arial"/>
          <w:sz w:val="22"/>
          <w:szCs w:val="22"/>
        </w:rPr>
        <w:t xml:space="preserve">and </w:t>
      </w:r>
      <w:r w:rsidRPr="00F16F14">
        <w:rPr>
          <w:rFonts w:ascii="Arial" w:hAnsi="Arial" w:cs="Arial"/>
          <w:sz w:val="22"/>
          <w:szCs w:val="22"/>
        </w:rPr>
        <w:t>three quote process.  The three (3) written quotes may be;</w:t>
      </w:r>
    </w:p>
    <w:p w:rsidR="00B60DA1" w:rsidRPr="00F16F14" w:rsidRDefault="00B60DA1" w:rsidP="00F16F14">
      <w:pPr>
        <w:pStyle w:val="ListParagraph"/>
        <w:spacing w:after="200" w:line="276" w:lineRule="auto"/>
        <w:ind w:left="360"/>
        <w:jc w:val="both"/>
        <w:rPr>
          <w:rFonts w:ascii="Arial" w:hAnsi="Arial" w:cs="Arial"/>
          <w:sz w:val="22"/>
          <w:szCs w:val="22"/>
        </w:rPr>
      </w:pPr>
    </w:p>
    <w:p w:rsidR="00366E7F" w:rsidRPr="00F16F14" w:rsidRDefault="009D44A0" w:rsidP="00F16F14">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t>Sought by the individual; OR</w:t>
      </w:r>
    </w:p>
    <w:p w:rsidR="00F65AD4" w:rsidRPr="00F16F14" w:rsidRDefault="00F65AD4" w:rsidP="00F16F14">
      <w:pPr>
        <w:pStyle w:val="ListParagraph"/>
        <w:spacing w:after="120" w:line="276" w:lineRule="auto"/>
        <w:ind w:left="990" w:hanging="630"/>
        <w:jc w:val="both"/>
        <w:rPr>
          <w:rFonts w:ascii="Arial" w:hAnsi="Arial" w:cs="Arial"/>
          <w:sz w:val="22"/>
          <w:szCs w:val="22"/>
        </w:rPr>
      </w:pPr>
    </w:p>
    <w:p w:rsidR="009D44A0" w:rsidRPr="00F16F14" w:rsidRDefault="009D44A0" w:rsidP="00F16F14">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t>Submitted to Purchasing to process a Request for Quote (RFP) or three (3) quote process.</w:t>
      </w:r>
    </w:p>
    <w:p w:rsidR="00F65AD4" w:rsidRPr="00F16F14" w:rsidRDefault="00F65AD4" w:rsidP="00F16F14">
      <w:pPr>
        <w:pStyle w:val="ListParagraph"/>
        <w:spacing w:after="120" w:line="276" w:lineRule="auto"/>
        <w:ind w:left="990" w:hanging="630"/>
        <w:jc w:val="both"/>
        <w:rPr>
          <w:rFonts w:ascii="Arial" w:hAnsi="Arial" w:cs="Arial"/>
          <w:sz w:val="22"/>
          <w:szCs w:val="22"/>
        </w:rPr>
      </w:pPr>
    </w:p>
    <w:p w:rsidR="00CA71AD" w:rsidRPr="00F16F14" w:rsidRDefault="00CA71AD" w:rsidP="00F16F14">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t>All activities must comply with the three (3) quote process in support of the BPS Procurement Directives.</w:t>
      </w:r>
    </w:p>
    <w:p w:rsidR="00F65AD4" w:rsidRPr="00F16F14" w:rsidRDefault="00F65AD4" w:rsidP="00F16F14">
      <w:pPr>
        <w:pStyle w:val="ListParagraph"/>
        <w:ind w:left="990" w:hanging="630"/>
        <w:jc w:val="both"/>
        <w:rPr>
          <w:rFonts w:ascii="Arial" w:hAnsi="Arial" w:cs="Arial"/>
          <w:sz w:val="22"/>
          <w:szCs w:val="22"/>
        </w:rPr>
      </w:pPr>
    </w:p>
    <w:p w:rsidR="00CA71AD" w:rsidRPr="00F16F14" w:rsidRDefault="00CA71AD" w:rsidP="00F16F14">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t>The individual leading the process and all participants is fair open, transparent and accountable for this transaction and seek best value for money using life-cycle costing in the evaluation.</w:t>
      </w:r>
    </w:p>
    <w:p w:rsidR="00F65AD4" w:rsidRPr="00F16F14" w:rsidRDefault="00F65AD4" w:rsidP="00F16F14">
      <w:pPr>
        <w:pStyle w:val="ListParagraph"/>
        <w:spacing w:after="120" w:line="276" w:lineRule="auto"/>
        <w:ind w:left="990"/>
        <w:jc w:val="both"/>
        <w:rPr>
          <w:rFonts w:ascii="Arial" w:hAnsi="Arial" w:cs="Arial"/>
          <w:sz w:val="22"/>
          <w:szCs w:val="22"/>
        </w:rPr>
      </w:pPr>
    </w:p>
    <w:p w:rsidR="00CA71AD" w:rsidRPr="00F16F14" w:rsidRDefault="00CA71AD" w:rsidP="00F16F14">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t>The specifications must be in writing and clearly communicated to each Vendor and attached to the purchase requisition.</w:t>
      </w:r>
    </w:p>
    <w:p w:rsidR="00CA71AD" w:rsidRPr="00F16F14" w:rsidRDefault="00CA71AD" w:rsidP="00F16F14">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t>Upon completion of the Purchase Requisition, the initiator of the purchase ensures the form is duly approved prior to submitting to Purchasing for processing into a Purchase Order.</w:t>
      </w:r>
    </w:p>
    <w:p w:rsidR="00F65AD4" w:rsidRPr="00F16F14" w:rsidRDefault="00F65AD4" w:rsidP="00F16F14">
      <w:pPr>
        <w:pStyle w:val="ListParagraph"/>
        <w:spacing w:after="120" w:line="276" w:lineRule="auto"/>
        <w:ind w:left="990"/>
        <w:jc w:val="both"/>
        <w:rPr>
          <w:rFonts w:ascii="Arial" w:hAnsi="Arial" w:cs="Arial"/>
          <w:sz w:val="22"/>
          <w:szCs w:val="22"/>
        </w:rPr>
      </w:pPr>
    </w:p>
    <w:p w:rsidR="00CA71AD" w:rsidRPr="00F16F14" w:rsidRDefault="00CA71AD" w:rsidP="00F16F14">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t>If the form is not duly approved and completed, it is returned to the initiator for completion.</w:t>
      </w:r>
    </w:p>
    <w:p w:rsidR="00F65AD4" w:rsidRPr="00F16F14" w:rsidRDefault="00F65AD4" w:rsidP="00F16F14">
      <w:pPr>
        <w:pStyle w:val="ListParagraph"/>
        <w:spacing w:after="120" w:line="276" w:lineRule="auto"/>
        <w:ind w:left="990"/>
        <w:jc w:val="both"/>
        <w:rPr>
          <w:rFonts w:ascii="Arial" w:hAnsi="Arial" w:cs="Arial"/>
          <w:sz w:val="22"/>
          <w:szCs w:val="22"/>
        </w:rPr>
      </w:pPr>
    </w:p>
    <w:p w:rsidR="00F65AD4" w:rsidRPr="006F65AA" w:rsidRDefault="00CA71AD" w:rsidP="006F65AA">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t>The Purchasing Clerk prepares the Purchase Order and submits the PO to the vendor.</w:t>
      </w:r>
    </w:p>
    <w:p w:rsidR="00CA71AD" w:rsidRPr="00F16F14" w:rsidRDefault="00CA71AD" w:rsidP="00F16F14">
      <w:pPr>
        <w:pStyle w:val="ListParagraph"/>
        <w:numPr>
          <w:ilvl w:val="1"/>
          <w:numId w:val="28"/>
        </w:numPr>
        <w:spacing w:after="120" w:line="276" w:lineRule="auto"/>
        <w:ind w:left="990" w:hanging="630"/>
        <w:jc w:val="both"/>
        <w:rPr>
          <w:rFonts w:ascii="Arial" w:hAnsi="Arial" w:cs="Arial"/>
          <w:sz w:val="22"/>
          <w:szCs w:val="22"/>
        </w:rPr>
      </w:pPr>
      <w:r w:rsidRPr="00F16F14">
        <w:rPr>
          <w:rFonts w:ascii="Arial" w:hAnsi="Arial" w:cs="Arial"/>
          <w:sz w:val="22"/>
          <w:szCs w:val="22"/>
        </w:rPr>
        <w:lastRenderedPageBreak/>
        <w:t>Upon receipt of the goods or service, the initiator signs and dates the packing slip/work order and forward to Purchasing.</w:t>
      </w:r>
    </w:p>
    <w:p w:rsidR="00F65AD4" w:rsidRPr="00F16F14" w:rsidRDefault="00F65AD4" w:rsidP="00F16F14">
      <w:pPr>
        <w:pStyle w:val="ListParagraph"/>
        <w:spacing w:after="120" w:line="276" w:lineRule="auto"/>
        <w:ind w:left="990"/>
        <w:jc w:val="both"/>
        <w:rPr>
          <w:rFonts w:ascii="Arial" w:hAnsi="Arial" w:cs="Arial"/>
          <w:sz w:val="22"/>
          <w:szCs w:val="22"/>
        </w:rPr>
      </w:pPr>
    </w:p>
    <w:p w:rsidR="004B6119" w:rsidRPr="004B6119" w:rsidRDefault="00CA71AD" w:rsidP="00CD264B">
      <w:pPr>
        <w:pStyle w:val="ListParagraph"/>
        <w:numPr>
          <w:ilvl w:val="1"/>
          <w:numId w:val="28"/>
        </w:numPr>
        <w:spacing w:after="120" w:line="276" w:lineRule="auto"/>
        <w:ind w:left="990" w:hanging="630"/>
        <w:jc w:val="both"/>
        <w:rPr>
          <w:rFonts w:ascii="Arial" w:hAnsi="Arial" w:cs="Arial"/>
          <w:sz w:val="22"/>
          <w:szCs w:val="22"/>
        </w:rPr>
      </w:pPr>
      <w:r w:rsidRPr="004B6119">
        <w:rPr>
          <w:rFonts w:ascii="Arial" w:hAnsi="Arial" w:cs="Arial"/>
          <w:sz w:val="22"/>
          <w:szCs w:val="22"/>
        </w:rPr>
        <w:t>Purchasing matches the Purchase Order, packing slip and invoice for payment and forwards to Accounts Payable.</w:t>
      </w:r>
    </w:p>
    <w:p w:rsidR="004B6119" w:rsidRPr="00F16F14" w:rsidRDefault="004B6119" w:rsidP="00F16F14">
      <w:pPr>
        <w:pStyle w:val="ListParagraph"/>
        <w:spacing w:line="276" w:lineRule="auto"/>
        <w:ind w:left="1224"/>
        <w:jc w:val="both"/>
        <w:rPr>
          <w:rFonts w:ascii="Arial" w:hAnsi="Arial" w:cs="Arial"/>
          <w:sz w:val="22"/>
          <w:szCs w:val="22"/>
        </w:rPr>
      </w:pPr>
    </w:p>
    <w:p w:rsidR="009C0B2D" w:rsidRPr="00F16F14" w:rsidRDefault="005A66DE" w:rsidP="00F16F14">
      <w:pPr>
        <w:pStyle w:val="ListParagraph"/>
        <w:numPr>
          <w:ilvl w:val="0"/>
          <w:numId w:val="27"/>
        </w:numPr>
        <w:spacing w:after="200" w:line="276" w:lineRule="auto"/>
        <w:jc w:val="both"/>
        <w:rPr>
          <w:rFonts w:ascii="Arial" w:hAnsi="Arial" w:cs="Arial"/>
          <w:b/>
          <w:sz w:val="22"/>
          <w:szCs w:val="22"/>
          <w:u w:val="single"/>
        </w:rPr>
      </w:pPr>
      <w:r w:rsidRPr="00F16F14">
        <w:rPr>
          <w:rFonts w:ascii="Arial" w:hAnsi="Arial" w:cs="Arial"/>
          <w:b/>
          <w:sz w:val="22"/>
          <w:szCs w:val="22"/>
          <w:u w:val="single"/>
        </w:rPr>
        <w:t>P</w:t>
      </w:r>
      <w:r w:rsidR="00CD295E" w:rsidRPr="00F16F14">
        <w:rPr>
          <w:rFonts w:ascii="Arial" w:hAnsi="Arial" w:cs="Arial"/>
          <w:b/>
          <w:sz w:val="22"/>
          <w:szCs w:val="22"/>
          <w:u w:val="single"/>
        </w:rPr>
        <w:t>urchases $3,001 and $5,000</w:t>
      </w:r>
    </w:p>
    <w:p w:rsidR="00C73DB8" w:rsidRPr="00F16F14" w:rsidRDefault="00C73DB8" w:rsidP="00F16F14">
      <w:pPr>
        <w:pStyle w:val="ListParagraph"/>
        <w:spacing w:after="200" w:line="276" w:lineRule="auto"/>
        <w:jc w:val="both"/>
        <w:rPr>
          <w:rFonts w:ascii="Arial" w:hAnsi="Arial" w:cs="Arial"/>
          <w:b/>
          <w:sz w:val="22"/>
          <w:szCs w:val="22"/>
          <w:u w:val="single"/>
        </w:rPr>
      </w:pPr>
    </w:p>
    <w:p w:rsidR="005141ED" w:rsidRPr="00F16F14" w:rsidRDefault="00E10A59" w:rsidP="00F16F14">
      <w:pPr>
        <w:pStyle w:val="ListParagraph"/>
        <w:spacing w:after="200" w:line="276" w:lineRule="auto"/>
        <w:ind w:left="360"/>
        <w:jc w:val="both"/>
        <w:rPr>
          <w:rFonts w:ascii="Arial" w:hAnsi="Arial" w:cs="Arial"/>
          <w:sz w:val="22"/>
          <w:szCs w:val="22"/>
        </w:rPr>
      </w:pPr>
      <w:r w:rsidRPr="00F16F14">
        <w:rPr>
          <w:rFonts w:ascii="Arial" w:hAnsi="Arial" w:cs="Arial"/>
          <w:sz w:val="22"/>
          <w:szCs w:val="22"/>
        </w:rPr>
        <w:t>Purch</w:t>
      </w:r>
      <w:r w:rsidR="00CD295E" w:rsidRPr="00F16F14">
        <w:rPr>
          <w:rFonts w:ascii="Arial" w:hAnsi="Arial" w:cs="Arial"/>
          <w:sz w:val="22"/>
          <w:szCs w:val="22"/>
        </w:rPr>
        <w:t>ases of $3,001 to $5,000 are</w:t>
      </w:r>
      <w:r w:rsidRPr="00F16F14">
        <w:rPr>
          <w:rFonts w:ascii="Arial" w:hAnsi="Arial" w:cs="Arial"/>
          <w:sz w:val="22"/>
          <w:szCs w:val="22"/>
        </w:rPr>
        <w:t xml:space="preserve"> processed using the RFx </w:t>
      </w:r>
      <w:r w:rsidR="00046769" w:rsidRPr="00F16F14">
        <w:rPr>
          <w:rFonts w:ascii="Arial" w:hAnsi="Arial" w:cs="Arial"/>
          <w:sz w:val="22"/>
          <w:szCs w:val="22"/>
        </w:rPr>
        <w:t xml:space="preserve">processes which could include a Request for Quote, Request for Proposal, Request for Supplier Qualification, </w:t>
      </w:r>
      <w:r w:rsidR="009578AA" w:rsidRPr="00F16F14">
        <w:rPr>
          <w:rFonts w:ascii="Arial" w:hAnsi="Arial" w:cs="Arial"/>
          <w:sz w:val="22"/>
          <w:szCs w:val="22"/>
        </w:rPr>
        <w:t>and Request</w:t>
      </w:r>
      <w:r w:rsidR="00046769" w:rsidRPr="00F16F14">
        <w:rPr>
          <w:rFonts w:ascii="Arial" w:hAnsi="Arial" w:cs="Arial"/>
          <w:sz w:val="22"/>
          <w:szCs w:val="22"/>
        </w:rPr>
        <w:t xml:space="preserve"> for Information, etc. </w:t>
      </w:r>
    </w:p>
    <w:p w:rsidR="00CA71AD" w:rsidRPr="00F16F14" w:rsidRDefault="00CA71AD" w:rsidP="00F16F14">
      <w:pPr>
        <w:pStyle w:val="ListParagraph"/>
        <w:spacing w:after="200" w:line="276" w:lineRule="auto"/>
        <w:ind w:left="360"/>
        <w:jc w:val="both"/>
        <w:rPr>
          <w:rFonts w:ascii="Arial" w:hAnsi="Arial" w:cs="Arial"/>
          <w:b/>
          <w:sz w:val="22"/>
          <w:szCs w:val="22"/>
          <w:u w:val="single"/>
        </w:rPr>
      </w:pPr>
    </w:p>
    <w:p w:rsidR="00570DD6" w:rsidRPr="00F16F14" w:rsidRDefault="00570DD6" w:rsidP="00F16F14">
      <w:pPr>
        <w:pStyle w:val="ListParagraph"/>
        <w:numPr>
          <w:ilvl w:val="1"/>
          <w:numId w:val="27"/>
        </w:numPr>
        <w:spacing w:after="200" w:line="276" w:lineRule="auto"/>
        <w:ind w:left="990" w:hanging="612"/>
        <w:jc w:val="both"/>
        <w:rPr>
          <w:rFonts w:ascii="Arial" w:hAnsi="Arial" w:cs="Arial"/>
          <w:b/>
          <w:sz w:val="22"/>
          <w:szCs w:val="22"/>
          <w:u w:val="single"/>
        </w:rPr>
      </w:pPr>
      <w:r w:rsidRPr="00F16F14">
        <w:rPr>
          <w:rFonts w:ascii="Arial" w:hAnsi="Arial" w:cs="Arial"/>
          <w:sz w:val="22"/>
          <w:szCs w:val="22"/>
        </w:rPr>
        <w:t xml:space="preserve">The RFX process can be either invitational or open </w:t>
      </w:r>
      <w:r w:rsidR="005A66DE" w:rsidRPr="00F16F14">
        <w:rPr>
          <w:rFonts w:ascii="Arial" w:hAnsi="Arial" w:cs="Arial"/>
          <w:sz w:val="22"/>
          <w:szCs w:val="22"/>
        </w:rPr>
        <w:t xml:space="preserve">competitive. </w:t>
      </w:r>
      <w:r w:rsidR="00CD295E" w:rsidRPr="00F16F14">
        <w:rPr>
          <w:rFonts w:ascii="Arial" w:hAnsi="Arial" w:cs="Arial"/>
          <w:sz w:val="22"/>
          <w:szCs w:val="22"/>
        </w:rPr>
        <w:t xml:space="preserve">Open competitive RFx’s are posted on Biddingo.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5141ED" w:rsidRPr="00F16F14" w:rsidRDefault="00CD295E" w:rsidP="00F16F14">
      <w:pPr>
        <w:pStyle w:val="ListParagraph"/>
        <w:numPr>
          <w:ilvl w:val="1"/>
          <w:numId w:val="27"/>
        </w:numPr>
        <w:spacing w:after="200" w:line="276" w:lineRule="auto"/>
        <w:ind w:left="990" w:hanging="612"/>
        <w:jc w:val="both"/>
        <w:rPr>
          <w:rFonts w:ascii="Arial" w:hAnsi="Arial" w:cs="Arial"/>
          <w:b/>
          <w:sz w:val="22"/>
          <w:szCs w:val="22"/>
          <w:u w:val="single"/>
        </w:rPr>
      </w:pPr>
      <w:r w:rsidRPr="00F16F14">
        <w:rPr>
          <w:rFonts w:ascii="Arial" w:hAnsi="Arial" w:cs="Arial"/>
          <w:sz w:val="22"/>
          <w:szCs w:val="22"/>
        </w:rPr>
        <w:t>RFx processes is</w:t>
      </w:r>
      <w:r w:rsidR="005141ED" w:rsidRPr="00F16F14">
        <w:rPr>
          <w:rFonts w:ascii="Arial" w:hAnsi="Arial" w:cs="Arial"/>
          <w:sz w:val="22"/>
          <w:szCs w:val="22"/>
        </w:rPr>
        <w:t xml:space="preserve"> led by qualified Purchasing staff.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351DD5" w:rsidRPr="00F16F14" w:rsidRDefault="00CD295E" w:rsidP="00F16F14">
      <w:pPr>
        <w:pStyle w:val="ListParagraph"/>
        <w:numPr>
          <w:ilvl w:val="1"/>
          <w:numId w:val="27"/>
        </w:numPr>
        <w:spacing w:after="200" w:line="276" w:lineRule="auto"/>
        <w:ind w:left="990" w:hanging="612"/>
        <w:jc w:val="both"/>
        <w:rPr>
          <w:rFonts w:ascii="Arial" w:hAnsi="Arial" w:cs="Arial"/>
          <w:b/>
          <w:sz w:val="22"/>
          <w:szCs w:val="22"/>
          <w:u w:val="single"/>
        </w:rPr>
      </w:pPr>
      <w:r w:rsidRPr="00F16F14">
        <w:rPr>
          <w:rFonts w:ascii="Arial" w:hAnsi="Arial" w:cs="Arial"/>
          <w:sz w:val="22"/>
          <w:szCs w:val="22"/>
        </w:rPr>
        <w:t xml:space="preserve">The process </w:t>
      </w:r>
      <w:r w:rsidR="00570DD6" w:rsidRPr="00F16F14">
        <w:rPr>
          <w:rFonts w:ascii="Arial" w:hAnsi="Arial" w:cs="Arial"/>
          <w:sz w:val="22"/>
          <w:szCs w:val="22"/>
        </w:rPr>
        <w:t>adhere</w:t>
      </w:r>
      <w:r w:rsidRPr="00F16F14">
        <w:rPr>
          <w:rFonts w:ascii="Arial" w:hAnsi="Arial" w:cs="Arial"/>
          <w:sz w:val="22"/>
          <w:szCs w:val="22"/>
        </w:rPr>
        <w:t>s</w:t>
      </w:r>
      <w:r w:rsidR="005141ED" w:rsidRPr="00F16F14">
        <w:rPr>
          <w:rFonts w:ascii="Arial" w:hAnsi="Arial" w:cs="Arial"/>
          <w:sz w:val="22"/>
          <w:szCs w:val="22"/>
        </w:rPr>
        <w:t xml:space="preserve"> to BPS Procurement Directive and all applicable legislation and regulations.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144692" w:rsidRPr="00F16F14" w:rsidRDefault="00144692" w:rsidP="00F16F14">
      <w:pPr>
        <w:pStyle w:val="ListParagraph"/>
        <w:numPr>
          <w:ilvl w:val="1"/>
          <w:numId w:val="27"/>
        </w:numPr>
        <w:spacing w:after="200" w:line="276" w:lineRule="auto"/>
        <w:ind w:left="990" w:hanging="612"/>
        <w:jc w:val="both"/>
        <w:rPr>
          <w:rFonts w:ascii="Arial" w:hAnsi="Arial" w:cs="Arial"/>
          <w:b/>
          <w:sz w:val="22"/>
          <w:szCs w:val="22"/>
          <w:u w:val="single"/>
        </w:rPr>
      </w:pPr>
      <w:r w:rsidRPr="00F16F14">
        <w:rPr>
          <w:rFonts w:ascii="Arial" w:hAnsi="Arial" w:cs="Arial"/>
          <w:sz w:val="22"/>
          <w:szCs w:val="22"/>
        </w:rPr>
        <w:t xml:space="preserve">Agreements/Contracts are included in the process. </w:t>
      </w:r>
    </w:p>
    <w:p w:rsidR="00570DD6" w:rsidRPr="00F16F14" w:rsidRDefault="00570DD6" w:rsidP="00F16F14">
      <w:pPr>
        <w:pStyle w:val="ListParagraph"/>
        <w:spacing w:after="200" w:line="276" w:lineRule="auto"/>
        <w:ind w:left="1440"/>
        <w:jc w:val="both"/>
        <w:rPr>
          <w:rFonts w:ascii="Arial" w:hAnsi="Arial" w:cs="Arial"/>
          <w:b/>
          <w:sz w:val="22"/>
          <w:szCs w:val="22"/>
          <w:u w:val="single"/>
        </w:rPr>
      </w:pPr>
    </w:p>
    <w:p w:rsidR="009C0B2D" w:rsidRPr="00F16F14" w:rsidRDefault="00F83021" w:rsidP="00F16F14">
      <w:pPr>
        <w:pStyle w:val="ListParagraph"/>
        <w:numPr>
          <w:ilvl w:val="0"/>
          <w:numId w:val="27"/>
        </w:numPr>
        <w:spacing w:after="200" w:line="276" w:lineRule="auto"/>
        <w:jc w:val="both"/>
        <w:rPr>
          <w:rFonts w:ascii="Arial" w:hAnsi="Arial" w:cs="Arial"/>
          <w:b/>
          <w:sz w:val="22"/>
          <w:szCs w:val="22"/>
          <w:u w:val="single"/>
        </w:rPr>
      </w:pPr>
      <w:r w:rsidRPr="00F16F14">
        <w:rPr>
          <w:rFonts w:ascii="Arial" w:hAnsi="Arial" w:cs="Arial"/>
          <w:b/>
          <w:sz w:val="22"/>
          <w:szCs w:val="22"/>
          <w:u w:val="single"/>
        </w:rPr>
        <w:t>Purchases $5,00</w:t>
      </w:r>
      <w:r w:rsidR="009C0B2D" w:rsidRPr="00F16F14">
        <w:rPr>
          <w:rFonts w:ascii="Arial" w:hAnsi="Arial" w:cs="Arial"/>
          <w:b/>
          <w:sz w:val="22"/>
          <w:szCs w:val="22"/>
          <w:u w:val="single"/>
        </w:rPr>
        <w:t>1 and greater</w:t>
      </w:r>
    </w:p>
    <w:p w:rsidR="00C73DB8" w:rsidRPr="00F16F14" w:rsidRDefault="00C73DB8" w:rsidP="00F16F14">
      <w:pPr>
        <w:pStyle w:val="ListParagraph"/>
        <w:spacing w:after="200" w:line="276" w:lineRule="auto"/>
        <w:jc w:val="both"/>
        <w:rPr>
          <w:rFonts w:ascii="Arial" w:hAnsi="Arial" w:cs="Arial"/>
          <w:b/>
          <w:sz w:val="22"/>
          <w:szCs w:val="22"/>
          <w:u w:val="single"/>
        </w:rPr>
      </w:pPr>
    </w:p>
    <w:p w:rsidR="005A66DE" w:rsidRPr="00F16F14" w:rsidRDefault="00F83021" w:rsidP="00F16F14">
      <w:pPr>
        <w:pStyle w:val="ListParagraph"/>
        <w:tabs>
          <w:tab w:val="left" w:pos="450"/>
        </w:tabs>
        <w:spacing w:after="200" w:line="276" w:lineRule="auto"/>
        <w:ind w:left="360"/>
        <w:jc w:val="both"/>
        <w:rPr>
          <w:rFonts w:ascii="Arial" w:hAnsi="Arial" w:cs="Arial"/>
          <w:sz w:val="22"/>
          <w:szCs w:val="22"/>
        </w:rPr>
      </w:pPr>
      <w:r w:rsidRPr="00F16F14">
        <w:rPr>
          <w:rFonts w:ascii="Arial" w:hAnsi="Arial" w:cs="Arial"/>
          <w:sz w:val="22"/>
          <w:szCs w:val="22"/>
        </w:rPr>
        <w:t>Purchases of $5,00</w:t>
      </w:r>
      <w:r w:rsidR="005A66DE" w:rsidRPr="00F16F14">
        <w:rPr>
          <w:rFonts w:ascii="Arial" w:hAnsi="Arial" w:cs="Arial"/>
          <w:sz w:val="22"/>
          <w:szCs w:val="22"/>
        </w:rPr>
        <w:t xml:space="preserve">1 and </w:t>
      </w:r>
      <w:r w:rsidR="00CD295E" w:rsidRPr="00F16F14">
        <w:rPr>
          <w:rFonts w:ascii="Arial" w:hAnsi="Arial" w:cs="Arial"/>
          <w:sz w:val="22"/>
          <w:szCs w:val="22"/>
        </w:rPr>
        <w:t>greater are</w:t>
      </w:r>
      <w:r w:rsidR="005A66DE" w:rsidRPr="00F16F14">
        <w:rPr>
          <w:rFonts w:ascii="Arial" w:hAnsi="Arial" w:cs="Arial"/>
          <w:sz w:val="22"/>
          <w:szCs w:val="22"/>
        </w:rPr>
        <w:t xml:space="preserve"> processed </w:t>
      </w:r>
      <w:r w:rsidR="00CD295E" w:rsidRPr="00F16F14">
        <w:rPr>
          <w:rFonts w:ascii="Arial" w:hAnsi="Arial" w:cs="Arial"/>
          <w:sz w:val="22"/>
          <w:szCs w:val="22"/>
        </w:rPr>
        <w:t xml:space="preserve">using </w:t>
      </w:r>
      <w:r w:rsidR="005A66DE" w:rsidRPr="00F16F14">
        <w:rPr>
          <w:rFonts w:ascii="Arial" w:hAnsi="Arial" w:cs="Arial"/>
          <w:sz w:val="22"/>
          <w:szCs w:val="22"/>
        </w:rPr>
        <w:t xml:space="preserve">an open competitive RFx process. </w:t>
      </w:r>
    </w:p>
    <w:p w:rsidR="00CA71AD" w:rsidRPr="00F16F14" w:rsidRDefault="00CA71AD" w:rsidP="00F16F14">
      <w:pPr>
        <w:pStyle w:val="ListParagraph"/>
        <w:tabs>
          <w:tab w:val="left" w:pos="450"/>
        </w:tabs>
        <w:spacing w:after="200" w:line="276" w:lineRule="auto"/>
        <w:ind w:left="360"/>
        <w:jc w:val="both"/>
        <w:rPr>
          <w:rFonts w:ascii="Arial" w:hAnsi="Arial" w:cs="Arial"/>
          <w:b/>
          <w:sz w:val="22"/>
          <w:szCs w:val="22"/>
          <w:u w:val="single"/>
        </w:rPr>
      </w:pPr>
    </w:p>
    <w:p w:rsidR="005A66DE" w:rsidRPr="00F16F14" w:rsidRDefault="005A66DE" w:rsidP="00F16F14">
      <w:pPr>
        <w:pStyle w:val="ListParagraph"/>
        <w:numPr>
          <w:ilvl w:val="1"/>
          <w:numId w:val="27"/>
        </w:numPr>
        <w:tabs>
          <w:tab w:val="left" w:pos="450"/>
        </w:tabs>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RFx processes will be led by qualified Purchasing staff. </w:t>
      </w:r>
    </w:p>
    <w:p w:rsidR="00FC2E72" w:rsidRPr="00F16F14" w:rsidRDefault="00FC2E72" w:rsidP="00F16F14">
      <w:pPr>
        <w:pStyle w:val="ListParagraph"/>
        <w:tabs>
          <w:tab w:val="left" w:pos="450"/>
        </w:tabs>
        <w:spacing w:after="200" w:line="276" w:lineRule="auto"/>
        <w:ind w:left="990"/>
        <w:jc w:val="both"/>
        <w:rPr>
          <w:rFonts w:ascii="Arial" w:hAnsi="Arial" w:cs="Arial"/>
          <w:b/>
          <w:sz w:val="22"/>
          <w:szCs w:val="22"/>
          <w:u w:val="single"/>
        </w:rPr>
      </w:pPr>
    </w:p>
    <w:p w:rsidR="005A66DE" w:rsidRPr="00F16F14" w:rsidRDefault="005A66DE" w:rsidP="00F16F14">
      <w:pPr>
        <w:pStyle w:val="ListParagraph"/>
        <w:numPr>
          <w:ilvl w:val="1"/>
          <w:numId w:val="27"/>
        </w:numPr>
        <w:tabs>
          <w:tab w:val="left" w:pos="450"/>
        </w:tabs>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The process will adhere to BPS Procurement Directive and all applicable legislation and regulations. </w:t>
      </w:r>
      <w:r w:rsidR="00CD295E" w:rsidRPr="00F16F14">
        <w:rPr>
          <w:rFonts w:ascii="Arial" w:hAnsi="Arial" w:cs="Arial"/>
          <w:sz w:val="22"/>
          <w:szCs w:val="22"/>
        </w:rPr>
        <w:t xml:space="preserve">Open competitive RFx’s are posted on Biddingo. </w:t>
      </w:r>
    </w:p>
    <w:p w:rsidR="00FC2E72" w:rsidRPr="00F16F14" w:rsidRDefault="00FC2E72" w:rsidP="00F16F14">
      <w:pPr>
        <w:pStyle w:val="ListParagraph"/>
        <w:tabs>
          <w:tab w:val="left" w:pos="450"/>
        </w:tabs>
        <w:spacing w:after="200" w:line="276" w:lineRule="auto"/>
        <w:ind w:left="990"/>
        <w:jc w:val="both"/>
        <w:rPr>
          <w:rFonts w:ascii="Arial" w:hAnsi="Arial" w:cs="Arial"/>
          <w:b/>
          <w:sz w:val="22"/>
          <w:szCs w:val="22"/>
          <w:u w:val="single"/>
        </w:rPr>
      </w:pPr>
    </w:p>
    <w:p w:rsidR="00144692" w:rsidRPr="00F16F14" w:rsidRDefault="00144692" w:rsidP="00F16F14">
      <w:pPr>
        <w:pStyle w:val="ListParagraph"/>
        <w:numPr>
          <w:ilvl w:val="1"/>
          <w:numId w:val="27"/>
        </w:numPr>
        <w:tabs>
          <w:tab w:val="left" w:pos="450"/>
        </w:tabs>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Agreements/Contracts are included in the process. </w:t>
      </w:r>
    </w:p>
    <w:p w:rsidR="005A66DE" w:rsidRPr="00F16F14" w:rsidRDefault="005A66DE" w:rsidP="00F16F14">
      <w:pPr>
        <w:pStyle w:val="ListParagraph"/>
        <w:spacing w:after="200" w:line="276" w:lineRule="auto"/>
        <w:ind w:left="1440"/>
        <w:jc w:val="both"/>
        <w:rPr>
          <w:rFonts w:ascii="Arial" w:hAnsi="Arial" w:cs="Arial"/>
          <w:b/>
          <w:sz w:val="22"/>
          <w:szCs w:val="22"/>
          <w:u w:val="single"/>
        </w:rPr>
      </w:pPr>
    </w:p>
    <w:p w:rsidR="009C0B2D" w:rsidRPr="00F16F14" w:rsidRDefault="00661F15" w:rsidP="00F16F14">
      <w:pPr>
        <w:pStyle w:val="ListParagraph"/>
        <w:numPr>
          <w:ilvl w:val="0"/>
          <w:numId w:val="27"/>
        </w:numPr>
        <w:spacing w:after="200" w:line="276" w:lineRule="auto"/>
        <w:jc w:val="both"/>
        <w:rPr>
          <w:rFonts w:ascii="Arial" w:hAnsi="Arial" w:cs="Arial"/>
          <w:b/>
          <w:sz w:val="22"/>
          <w:szCs w:val="22"/>
          <w:u w:val="single"/>
        </w:rPr>
      </w:pPr>
      <w:r w:rsidRPr="00F16F14">
        <w:rPr>
          <w:rFonts w:ascii="Arial" w:hAnsi="Arial" w:cs="Arial"/>
          <w:b/>
          <w:sz w:val="22"/>
          <w:szCs w:val="22"/>
          <w:u w:val="single"/>
        </w:rPr>
        <w:t>Consulting Services</w:t>
      </w:r>
      <w:r w:rsidR="009C0B2D" w:rsidRPr="00F16F14">
        <w:rPr>
          <w:rFonts w:ascii="Arial" w:hAnsi="Arial" w:cs="Arial"/>
          <w:b/>
          <w:sz w:val="22"/>
          <w:szCs w:val="22"/>
          <w:u w:val="single"/>
        </w:rPr>
        <w:t xml:space="preserve"> </w:t>
      </w:r>
    </w:p>
    <w:p w:rsidR="00C73DB8" w:rsidRPr="00F16F14" w:rsidRDefault="00C73DB8" w:rsidP="00F16F14">
      <w:pPr>
        <w:pStyle w:val="ListParagraph"/>
        <w:spacing w:after="200" w:line="276" w:lineRule="auto"/>
        <w:ind w:left="990" w:hanging="630"/>
        <w:jc w:val="both"/>
        <w:rPr>
          <w:rFonts w:ascii="Arial" w:hAnsi="Arial" w:cs="Arial"/>
          <w:b/>
          <w:sz w:val="22"/>
          <w:szCs w:val="22"/>
          <w:u w:val="single"/>
        </w:rPr>
      </w:pPr>
    </w:p>
    <w:p w:rsidR="00FC2E72" w:rsidRPr="00F16F14" w:rsidRDefault="005A66DE"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All purchases of consulting services must be executed using a Open Competitive RFP process and be approved by the Chief Executive Officer up to and including a value of  $25,000.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5A66DE" w:rsidRPr="00F16F14" w:rsidRDefault="005A66DE"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Purchases of consulting services over $25,000 must be approved by the Board of Governors. </w:t>
      </w:r>
    </w:p>
    <w:p w:rsidR="00FC2E72" w:rsidRPr="00F16F14" w:rsidRDefault="00FC2E72" w:rsidP="00F16F14">
      <w:pPr>
        <w:pStyle w:val="ListParagraph"/>
        <w:jc w:val="both"/>
        <w:rPr>
          <w:rFonts w:ascii="Arial" w:hAnsi="Arial" w:cs="Arial"/>
          <w:b/>
          <w:sz w:val="22"/>
          <w:szCs w:val="22"/>
          <w:u w:val="single"/>
        </w:rPr>
      </w:pPr>
    </w:p>
    <w:p w:rsidR="00F83021" w:rsidRPr="00F16F14" w:rsidRDefault="005A66DE"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A consultant is defined as: a person or entity that under an agreement, other than an employment </w:t>
      </w:r>
      <w:r w:rsidR="004E35E8" w:rsidRPr="00F16F14">
        <w:rPr>
          <w:rFonts w:ascii="Arial" w:hAnsi="Arial" w:cs="Arial"/>
          <w:sz w:val="22"/>
          <w:szCs w:val="22"/>
        </w:rPr>
        <w:t>agreement provides</w:t>
      </w:r>
      <w:r w:rsidRPr="00F16F14">
        <w:rPr>
          <w:rFonts w:ascii="Arial" w:hAnsi="Arial" w:cs="Arial"/>
          <w:sz w:val="22"/>
          <w:szCs w:val="22"/>
        </w:rPr>
        <w:t xml:space="preserve"> expert or </w:t>
      </w:r>
      <w:r w:rsidRPr="00F16F14">
        <w:rPr>
          <w:rFonts w:ascii="Arial" w:hAnsi="Arial" w:cs="Arial"/>
          <w:sz w:val="22"/>
          <w:szCs w:val="22"/>
          <w:u w:val="single"/>
        </w:rPr>
        <w:t>strategic</w:t>
      </w:r>
      <w:r w:rsidRPr="00F16F14">
        <w:rPr>
          <w:rFonts w:ascii="Arial" w:hAnsi="Arial" w:cs="Arial"/>
          <w:sz w:val="22"/>
          <w:szCs w:val="22"/>
        </w:rPr>
        <w:t xml:space="preserve"> advice and related services for consideration and decision-making. </w:t>
      </w:r>
    </w:p>
    <w:p w:rsidR="00F83021" w:rsidRPr="00F16F14" w:rsidRDefault="00F83021" w:rsidP="00F16F14">
      <w:pPr>
        <w:pStyle w:val="ListParagraph"/>
        <w:spacing w:after="200" w:line="276" w:lineRule="auto"/>
        <w:ind w:left="1440"/>
        <w:jc w:val="both"/>
        <w:rPr>
          <w:rFonts w:ascii="Arial" w:hAnsi="Arial" w:cs="Arial"/>
          <w:b/>
          <w:sz w:val="22"/>
          <w:szCs w:val="22"/>
          <w:u w:val="single"/>
        </w:rPr>
      </w:pPr>
    </w:p>
    <w:p w:rsidR="00FB10BC" w:rsidRPr="00F16F14" w:rsidRDefault="00FB10BC" w:rsidP="00F16F14">
      <w:pPr>
        <w:pStyle w:val="ListParagraph"/>
        <w:numPr>
          <w:ilvl w:val="0"/>
          <w:numId w:val="27"/>
        </w:numPr>
        <w:spacing w:after="200" w:line="276" w:lineRule="auto"/>
        <w:jc w:val="both"/>
        <w:rPr>
          <w:rFonts w:ascii="Arial" w:hAnsi="Arial" w:cs="Arial"/>
          <w:b/>
          <w:sz w:val="22"/>
          <w:szCs w:val="22"/>
          <w:u w:val="single"/>
        </w:rPr>
      </w:pPr>
      <w:r w:rsidRPr="00F16F14">
        <w:rPr>
          <w:rFonts w:ascii="Arial" w:hAnsi="Arial" w:cs="Arial"/>
          <w:b/>
          <w:sz w:val="22"/>
          <w:szCs w:val="22"/>
          <w:u w:val="single"/>
        </w:rPr>
        <w:t>Standing Purchase Orders</w:t>
      </w:r>
    </w:p>
    <w:p w:rsidR="00C73DB8" w:rsidRPr="00F16F14" w:rsidRDefault="00C73DB8" w:rsidP="00F16F14">
      <w:pPr>
        <w:pStyle w:val="ListParagraph"/>
        <w:spacing w:after="200" w:line="276" w:lineRule="auto"/>
        <w:jc w:val="both"/>
        <w:rPr>
          <w:rFonts w:ascii="Arial" w:hAnsi="Arial" w:cs="Arial"/>
          <w:b/>
          <w:sz w:val="22"/>
          <w:szCs w:val="22"/>
          <w:u w:val="single"/>
        </w:rPr>
      </w:pPr>
    </w:p>
    <w:p w:rsidR="00FB10BC" w:rsidRPr="00F16F14" w:rsidRDefault="00FB10BC"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Standing (Purchase) Orders may be initiated for repetitive purchases</w:t>
      </w:r>
      <w:r w:rsidR="007A282E" w:rsidRPr="00F16F14">
        <w:rPr>
          <w:rFonts w:ascii="Arial" w:hAnsi="Arial" w:cs="Arial"/>
          <w:sz w:val="22"/>
          <w:szCs w:val="22"/>
        </w:rPr>
        <w:t xml:space="preserve"> of lower dollar value goods and services for a specific period, usually one year. </w:t>
      </w:r>
      <w:r w:rsidRPr="00F16F14">
        <w:rPr>
          <w:rFonts w:ascii="Arial" w:hAnsi="Arial" w:cs="Arial"/>
          <w:sz w:val="22"/>
          <w:szCs w:val="22"/>
        </w:rPr>
        <w:t xml:space="preserve">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FB10BC" w:rsidRPr="00F16F14" w:rsidRDefault="00FB10BC"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Standing Orders are in place for all Vendor Accounts.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7A282E" w:rsidRPr="00F16F14" w:rsidRDefault="007A282E"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To initiate a Standing Order a Purchase Requisition is completed by the end-user indicating the annual volume and pricing for each of </w:t>
      </w:r>
      <w:r w:rsidR="00F83021" w:rsidRPr="00F16F14">
        <w:rPr>
          <w:rFonts w:ascii="Arial" w:hAnsi="Arial" w:cs="Arial"/>
          <w:sz w:val="22"/>
          <w:szCs w:val="22"/>
        </w:rPr>
        <w:t xml:space="preserve">service, </w:t>
      </w:r>
      <w:r w:rsidRPr="00F16F14">
        <w:rPr>
          <w:rFonts w:ascii="Arial" w:hAnsi="Arial" w:cs="Arial"/>
          <w:sz w:val="22"/>
          <w:szCs w:val="22"/>
        </w:rPr>
        <w:t xml:space="preserve">labour, parts, travel, </w:t>
      </w:r>
      <w:r w:rsidR="00144692" w:rsidRPr="00F16F14">
        <w:rPr>
          <w:rFonts w:ascii="Arial" w:hAnsi="Arial" w:cs="Arial"/>
          <w:sz w:val="22"/>
          <w:szCs w:val="22"/>
        </w:rPr>
        <w:t>and product</w:t>
      </w:r>
      <w:r w:rsidRPr="00F16F14">
        <w:rPr>
          <w:rFonts w:ascii="Arial" w:hAnsi="Arial" w:cs="Arial"/>
          <w:sz w:val="22"/>
          <w:szCs w:val="22"/>
        </w:rPr>
        <w:t xml:space="preserve"> list number. The end-user than circulates the Purchase Requisition through the approval process.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7A282E" w:rsidRPr="00F16F14" w:rsidRDefault="007A282E"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Once the Purchase Requisition is approved, it is forwarded to Purchasing where a Standing Order is</w:t>
      </w:r>
      <w:r w:rsidR="00F83021" w:rsidRPr="00F16F14">
        <w:rPr>
          <w:rFonts w:ascii="Arial" w:hAnsi="Arial" w:cs="Arial"/>
          <w:sz w:val="22"/>
          <w:szCs w:val="22"/>
        </w:rPr>
        <w:t xml:space="preserve"> created. Purchasing notifies</w:t>
      </w:r>
      <w:r w:rsidRPr="00F16F14">
        <w:rPr>
          <w:rFonts w:ascii="Arial" w:hAnsi="Arial" w:cs="Arial"/>
          <w:sz w:val="22"/>
          <w:szCs w:val="22"/>
        </w:rPr>
        <w:t xml:space="preserve"> the end-user and Accounts Payable of the Purchase Order number.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7A282E" w:rsidRPr="00F16F14" w:rsidRDefault="00F83021"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Upon receipt of the goods, or service the packing slip/work order is forwarded to Purchasing for invoice matching and payment. </w:t>
      </w:r>
    </w:p>
    <w:p w:rsidR="00F83021" w:rsidRPr="00F16F14" w:rsidRDefault="00F83021" w:rsidP="00F16F14">
      <w:pPr>
        <w:pStyle w:val="ListParagraph"/>
        <w:spacing w:after="200" w:line="276" w:lineRule="auto"/>
        <w:ind w:left="1440"/>
        <w:jc w:val="both"/>
        <w:rPr>
          <w:rFonts w:ascii="Arial" w:hAnsi="Arial" w:cs="Arial"/>
          <w:b/>
          <w:sz w:val="22"/>
          <w:szCs w:val="22"/>
          <w:u w:val="single"/>
        </w:rPr>
      </w:pPr>
    </w:p>
    <w:p w:rsidR="007A282E" w:rsidRPr="00F16F14" w:rsidRDefault="007A282E" w:rsidP="00F16F14">
      <w:pPr>
        <w:pStyle w:val="ListParagraph"/>
        <w:numPr>
          <w:ilvl w:val="0"/>
          <w:numId w:val="27"/>
        </w:numPr>
        <w:spacing w:after="240" w:line="276" w:lineRule="auto"/>
        <w:jc w:val="both"/>
        <w:rPr>
          <w:rFonts w:ascii="Arial" w:hAnsi="Arial" w:cs="Arial"/>
          <w:b/>
          <w:sz w:val="22"/>
          <w:szCs w:val="22"/>
          <w:u w:val="single"/>
        </w:rPr>
      </w:pPr>
      <w:r w:rsidRPr="00F16F14">
        <w:rPr>
          <w:rFonts w:ascii="Arial" w:hAnsi="Arial" w:cs="Arial"/>
          <w:b/>
          <w:sz w:val="22"/>
          <w:szCs w:val="22"/>
          <w:u w:val="single"/>
        </w:rPr>
        <w:t xml:space="preserve">Vendors of Record </w:t>
      </w:r>
    </w:p>
    <w:p w:rsidR="00C73DB8" w:rsidRPr="00F16F14" w:rsidRDefault="00C73DB8" w:rsidP="00F16F14">
      <w:pPr>
        <w:pStyle w:val="ListParagraph"/>
        <w:spacing w:after="240" w:line="276" w:lineRule="auto"/>
        <w:jc w:val="both"/>
        <w:rPr>
          <w:rFonts w:ascii="Arial" w:hAnsi="Arial" w:cs="Arial"/>
          <w:b/>
          <w:sz w:val="22"/>
          <w:szCs w:val="22"/>
          <w:u w:val="single"/>
        </w:rPr>
      </w:pPr>
    </w:p>
    <w:p w:rsidR="00144692" w:rsidRPr="00F16F14" w:rsidRDefault="00144692"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A Vendor of Record (VOR), or preferred supplier arrangement may be established for the supply of a certain category of goods, services or construction where strategic relationships with a small group of suppliers will result in greater value for Ongwanada.  VOR’s are also used when availability of supply may be an issue i.e. appliances.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144692" w:rsidRPr="00F16F14" w:rsidRDefault="00144692"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 xml:space="preserve">During the competitive RFx process, </w:t>
      </w:r>
      <w:r w:rsidR="00F83021" w:rsidRPr="00F16F14">
        <w:rPr>
          <w:rFonts w:ascii="Arial" w:hAnsi="Arial" w:cs="Arial"/>
          <w:sz w:val="22"/>
          <w:szCs w:val="22"/>
        </w:rPr>
        <w:t xml:space="preserve"> </w:t>
      </w:r>
      <w:r w:rsidRPr="00F16F14">
        <w:rPr>
          <w:rFonts w:ascii="Arial" w:hAnsi="Arial" w:cs="Arial"/>
          <w:sz w:val="22"/>
          <w:szCs w:val="22"/>
        </w:rPr>
        <w:t xml:space="preserve"> the end-user and the purchase lead </w:t>
      </w:r>
      <w:r w:rsidR="00F83021" w:rsidRPr="00F16F14">
        <w:rPr>
          <w:rFonts w:ascii="Arial" w:hAnsi="Arial" w:cs="Arial"/>
          <w:sz w:val="22"/>
          <w:szCs w:val="22"/>
        </w:rPr>
        <w:t xml:space="preserve">collaboratively determine </w:t>
      </w:r>
      <w:r w:rsidR="00BD76DB" w:rsidRPr="00F16F14">
        <w:rPr>
          <w:rFonts w:ascii="Arial" w:hAnsi="Arial" w:cs="Arial"/>
          <w:sz w:val="22"/>
          <w:szCs w:val="22"/>
        </w:rPr>
        <w:t>if Vendors</w:t>
      </w:r>
      <w:r w:rsidRPr="00F16F14">
        <w:rPr>
          <w:rFonts w:ascii="Arial" w:hAnsi="Arial" w:cs="Arial"/>
          <w:sz w:val="22"/>
          <w:szCs w:val="22"/>
        </w:rPr>
        <w:t xml:space="preserve"> of Record are being sought. </w:t>
      </w:r>
    </w:p>
    <w:p w:rsidR="00FC2E72" w:rsidRPr="00F16F14" w:rsidRDefault="00FC2E72" w:rsidP="00F16F14">
      <w:pPr>
        <w:pStyle w:val="ListParagraph"/>
        <w:spacing w:after="200" w:line="276" w:lineRule="auto"/>
        <w:ind w:left="990"/>
        <w:jc w:val="both"/>
        <w:rPr>
          <w:rFonts w:ascii="Arial" w:hAnsi="Arial" w:cs="Arial"/>
          <w:b/>
          <w:sz w:val="22"/>
          <w:szCs w:val="22"/>
          <w:u w:val="single"/>
        </w:rPr>
      </w:pPr>
    </w:p>
    <w:p w:rsidR="00144692" w:rsidRPr="00F16F14" w:rsidRDefault="00F83021" w:rsidP="00F16F14">
      <w:pPr>
        <w:pStyle w:val="ListParagraph"/>
        <w:numPr>
          <w:ilvl w:val="1"/>
          <w:numId w:val="27"/>
        </w:numPr>
        <w:spacing w:after="200" w:line="276" w:lineRule="auto"/>
        <w:ind w:left="990" w:hanging="630"/>
        <w:jc w:val="both"/>
        <w:rPr>
          <w:rFonts w:ascii="Arial" w:hAnsi="Arial" w:cs="Arial"/>
          <w:b/>
          <w:sz w:val="22"/>
          <w:szCs w:val="22"/>
          <w:u w:val="single"/>
        </w:rPr>
      </w:pPr>
      <w:r w:rsidRPr="00F16F14">
        <w:rPr>
          <w:rFonts w:ascii="Arial" w:hAnsi="Arial" w:cs="Arial"/>
          <w:sz w:val="22"/>
          <w:szCs w:val="22"/>
        </w:rPr>
        <w:t>A contract</w:t>
      </w:r>
      <w:r w:rsidR="00144692" w:rsidRPr="00F16F14">
        <w:rPr>
          <w:rFonts w:ascii="Arial" w:hAnsi="Arial" w:cs="Arial"/>
          <w:sz w:val="22"/>
          <w:szCs w:val="22"/>
        </w:rPr>
        <w:t xml:space="preserve"> </w:t>
      </w:r>
      <w:r w:rsidRPr="00F16F14">
        <w:rPr>
          <w:rFonts w:ascii="Arial" w:hAnsi="Arial" w:cs="Arial"/>
          <w:sz w:val="22"/>
          <w:szCs w:val="22"/>
        </w:rPr>
        <w:t>is</w:t>
      </w:r>
      <w:r w:rsidR="00144692" w:rsidRPr="00F16F14">
        <w:rPr>
          <w:rFonts w:ascii="Arial" w:hAnsi="Arial" w:cs="Arial"/>
          <w:sz w:val="22"/>
          <w:szCs w:val="22"/>
        </w:rPr>
        <w:t xml:space="preserve"> put in place with each Vendor of Record. </w:t>
      </w:r>
    </w:p>
    <w:p w:rsidR="006F65AA" w:rsidRDefault="006F65AA" w:rsidP="00F16F14">
      <w:pPr>
        <w:spacing w:after="200" w:line="276" w:lineRule="auto"/>
        <w:ind w:firstLine="720"/>
        <w:jc w:val="both"/>
        <w:rPr>
          <w:rStyle w:val="BookTitle"/>
          <w:rFonts w:ascii="Arial" w:hAnsi="Arial" w:cs="Arial"/>
          <w:sz w:val="22"/>
          <w:szCs w:val="22"/>
          <w:u w:val="single"/>
        </w:rPr>
      </w:pPr>
    </w:p>
    <w:p w:rsidR="006F65AA" w:rsidRDefault="006F65AA" w:rsidP="00F16F14">
      <w:pPr>
        <w:spacing w:after="200" w:line="276" w:lineRule="auto"/>
        <w:ind w:firstLine="720"/>
        <w:jc w:val="both"/>
        <w:rPr>
          <w:rStyle w:val="BookTitle"/>
          <w:rFonts w:ascii="Arial" w:hAnsi="Arial" w:cs="Arial"/>
          <w:sz w:val="22"/>
          <w:szCs w:val="22"/>
          <w:u w:val="single"/>
        </w:rPr>
      </w:pPr>
    </w:p>
    <w:p w:rsidR="00661F15" w:rsidRPr="00F16F14" w:rsidRDefault="00661F15" w:rsidP="00F16F14">
      <w:pPr>
        <w:spacing w:after="200" w:line="276" w:lineRule="auto"/>
        <w:ind w:firstLine="720"/>
        <w:jc w:val="both"/>
        <w:rPr>
          <w:rStyle w:val="BookTitle"/>
          <w:rFonts w:ascii="Arial" w:hAnsi="Arial" w:cs="Arial"/>
          <w:b w:val="0"/>
          <w:sz w:val="22"/>
          <w:szCs w:val="22"/>
        </w:rPr>
      </w:pPr>
      <w:r w:rsidRPr="00F16F14">
        <w:rPr>
          <w:rStyle w:val="BookTitle"/>
          <w:rFonts w:ascii="Arial" w:hAnsi="Arial" w:cs="Arial"/>
          <w:sz w:val="22"/>
          <w:szCs w:val="22"/>
          <w:u w:val="single"/>
        </w:rPr>
        <w:lastRenderedPageBreak/>
        <w:t xml:space="preserve">D. Exemptions </w:t>
      </w:r>
    </w:p>
    <w:p w:rsidR="00256476" w:rsidRPr="00F16F14" w:rsidRDefault="00661F15" w:rsidP="00F16F14">
      <w:pPr>
        <w:spacing w:after="200" w:line="276" w:lineRule="auto"/>
        <w:ind w:left="720" w:hanging="720"/>
        <w:jc w:val="both"/>
        <w:rPr>
          <w:rFonts w:ascii="Arial" w:hAnsi="Arial" w:cs="Arial"/>
          <w:b/>
          <w:sz w:val="22"/>
          <w:szCs w:val="22"/>
        </w:rPr>
      </w:pPr>
      <w:r w:rsidRPr="00F16F14">
        <w:rPr>
          <w:rFonts w:ascii="Arial" w:hAnsi="Arial" w:cs="Arial"/>
          <w:b/>
          <w:sz w:val="22"/>
          <w:szCs w:val="22"/>
        </w:rPr>
        <w:t xml:space="preserve">1.0 </w:t>
      </w:r>
      <w:r w:rsidR="00C73DB8" w:rsidRPr="00F16F14">
        <w:rPr>
          <w:rFonts w:ascii="Arial" w:hAnsi="Arial" w:cs="Arial"/>
          <w:b/>
          <w:sz w:val="22"/>
          <w:szCs w:val="22"/>
        </w:rPr>
        <w:tab/>
      </w:r>
      <w:r w:rsidRPr="00F16F14">
        <w:rPr>
          <w:rFonts w:ascii="Arial" w:hAnsi="Arial" w:cs="Arial"/>
          <w:b/>
          <w:sz w:val="22"/>
          <w:szCs w:val="22"/>
          <w:u w:val="single"/>
        </w:rPr>
        <w:t>Purchasing Groups</w:t>
      </w:r>
      <w:r w:rsidRPr="00F16F14">
        <w:rPr>
          <w:rFonts w:ascii="Arial" w:hAnsi="Arial" w:cs="Arial"/>
          <w:b/>
          <w:sz w:val="22"/>
          <w:szCs w:val="22"/>
        </w:rPr>
        <w:t xml:space="preserve"> </w:t>
      </w:r>
    </w:p>
    <w:p w:rsidR="00705F34" w:rsidRPr="00F16F14" w:rsidRDefault="00661F15" w:rsidP="00F16F14">
      <w:pPr>
        <w:spacing w:after="200" w:line="276" w:lineRule="auto"/>
        <w:ind w:left="1440" w:hanging="720"/>
        <w:jc w:val="both"/>
        <w:rPr>
          <w:rFonts w:ascii="Arial" w:hAnsi="Arial" w:cs="Arial"/>
          <w:sz w:val="22"/>
          <w:szCs w:val="22"/>
        </w:rPr>
      </w:pPr>
      <w:r w:rsidRPr="00F16F14">
        <w:rPr>
          <w:rFonts w:ascii="Arial" w:hAnsi="Arial" w:cs="Arial"/>
          <w:sz w:val="22"/>
          <w:szCs w:val="22"/>
        </w:rPr>
        <w:t xml:space="preserve">1.1 </w:t>
      </w:r>
      <w:r w:rsidR="00394C71" w:rsidRPr="00F16F14">
        <w:rPr>
          <w:rFonts w:ascii="Arial" w:hAnsi="Arial" w:cs="Arial"/>
          <w:sz w:val="22"/>
          <w:szCs w:val="22"/>
        </w:rPr>
        <w:tab/>
      </w:r>
      <w:r w:rsidR="00705F34" w:rsidRPr="00F16F14">
        <w:rPr>
          <w:rFonts w:ascii="Arial" w:hAnsi="Arial" w:cs="Arial"/>
          <w:sz w:val="22"/>
          <w:szCs w:val="22"/>
        </w:rPr>
        <w:t xml:space="preserve">Ongwanada promotes the use of Purchasing Groups. When reviewing a purchase to execute an RFx process or a new source the Purchasing Group contracts should be investigated and assessed first. </w:t>
      </w:r>
    </w:p>
    <w:p w:rsidR="004E35E8" w:rsidRPr="00F16F14" w:rsidRDefault="00705F34" w:rsidP="00F16F14">
      <w:pPr>
        <w:spacing w:after="200" w:line="276" w:lineRule="auto"/>
        <w:ind w:left="1440" w:hanging="720"/>
        <w:jc w:val="both"/>
        <w:rPr>
          <w:rFonts w:ascii="Arial" w:hAnsi="Arial" w:cs="Arial"/>
          <w:sz w:val="22"/>
          <w:szCs w:val="22"/>
        </w:rPr>
      </w:pPr>
      <w:r w:rsidRPr="00F16F14">
        <w:rPr>
          <w:rFonts w:ascii="Arial" w:hAnsi="Arial" w:cs="Arial"/>
          <w:sz w:val="22"/>
          <w:szCs w:val="22"/>
        </w:rPr>
        <w:t xml:space="preserve">1.2 </w:t>
      </w:r>
      <w:r w:rsidR="00394C71" w:rsidRPr="00F16F14">
        <w:rPr>
          <w:rFonts w:ascii="Arial" w:hAnsi="Arial" w:cs="Arial"/>
          <w:sz w:val="22"/>
          <w:szCs w:val="22"/>
        </w:rPr>
        <w:tab/>
      </w:r>
      <w:r w:rsidRPr="00F16F14">
        <w:rPr>
          <w:rFonts w:ascii="Arial" w:hAnsi="Arial" w:cs="Arial"/>
          <w:sz w:val="22"/>
          <w:szCs w:val="22"/>
        </w:rPr>
        <w:t>Ongwanada uses the s</w:t>
      </w:r>
      <w:r w:rsidR="00661F15" w:rsidRPr="00F16F14">
        <w:rPr>
          <w:rFonts w:ascii="Arial" w:hAnsi="Arial" w:cs="Arial"/>
          <w:sz w:val="22"/>
          <w:szCs w:val="22"/>
        </w:rPr>
        <w:t>ervices of a number of Purchasing Groups that are widely recognized; for example, HealthPRO</w:t>
      </w:r>
      <w:r w:rsidR="004E35E8" w:rsidRPr="00F16F14">
        <w:rPr>
          <w:rFonts w:ascii="Arial" w:hAnsi="Arial" w:cs="Arial"/>
          <w:sz w:val="22"/>
          <w:szCs w:val="22"/>
        </w:rPr>
        <w:t xml:space="preserve"> Canada</w:t>
      </w:r>
      <w:r w:rsidR="00661F15" w:rsidRPr="00F16F14">
        <w:rPr>
          <w:rFonts w:ascii="Arial" w:hAnsi="Arial" w:cs="Arial"/>
          <w:sz w:val="22"/>
          <w:szCs w:val="22"/>
        </w:rPr>
        <w:t xml:space="preserve">, </w:t>
      </w:r>
      <w:r w:rsidR="004E35E8" w:rsidRPr="00F16F14">
        <w:rPr>
          <w:rFonts w:ascii="Arial" w:hAnsi="Arial" w:cs="Arial"/>
          <w:sz w:val="22"/>
          <w:szCs w:val="22"/>
        </w:rPr>
        <w:t>Ontario Education Collaborative Marketplace (</w:t>
      </w:r>
      <w:r w:rsidR="00661F15" w:rsidRPr="00F16F14">
        <w:rPr>
          <w:rFonts w:ascii="Arial" w:hAnsi="Arial" w:cs="Arial"/>
          <w:sz w:val="22"/>
          <w:szCs w:val="22"/>
        </w:rPr>
        <w:t>OECM</w:t>
      </w:r>
      <w:r w:rsidR="004E35E8" w:rsidRPr="00F16F14">
        <w:rPr>
          <w:rFonts w:ascii="Arial" w:hAnsi="Arial" w:cs="Arial"/>
          <w:sz w:val="22"/>
          <w:szCs w:val="22"/>
        </w:rPr>
        <w:t xml:space="preserve">), Complete Purchasing Services Inc., etc. Since the RFx process has been followed by each of the Purchasing Groups an additional RFx process is not required. </w:t>
      </w:r>
    </w:p>
    <w:p w:rsidR="00661F15" w:rsidRPr="00F16F14" w:rsidRDefault="004E35E8" w:rsidP="00F16F14">
      <w:pPr>
        <w:spacing w:after="200" w:line="276" w:lineRule="auto"/>
        <w:ind w:left="1440" w:hanging="720"/>
        <w:jc w:val="both"/>
        <w:rPr>
          <w:rFonts w:ascii="Arial" w:hAnsi="Arial" w:cs="Arial"/>
          <w:sz w:val="22"/>
          <w:szCs w:val="22"/>
        </w:rPr>
      </w:pPr>
      <w:r w:rsidRPr="00F16F14">
        <w:rPr>
          <w:rFonts w:ascii="Arial" w:hAnsi="Arial" w:cs="Arial"/>
          <w:sz w:val="22"/>
          <w:szCs w:val="22"/>
        </w:rPr>
        <w:t>1.</w:t>
      </w:r>
      <w:r w:rsidR="00705F34" w:rsidRPr="00F16F14">
        <w:rPr>
          <w:rFonts w:ascii="Arial" w:hAnsi="Arial" w:cs="Arial"/>
          <w:sz w:val="22"/>
          <w:szCs w:val="22"/>
        </w:rPr>
        <w:t>3</w:t>
      </w:r>
      <w:r w:rsidRPr="00F16F14">
        <w:rPr>
          <w:rFonts w:ascii="Arial" w:hAnsi="Arial" w:cs="Arial"/>
          <w:sz w:val="22"/>
          <w:szCs w:val="22"/>
        </w:rPr>
        <w:t xml:space="preserve"> </w:t>
      </w:r>
      <w:r w:rsidR="00394C71" w:rsidRPr="00F16F14">
        <w:rPr>
          <w:rFonts w:ascii="Arial" w:hAnsi="Arial" w:cs="Arial"/>
          <w:sz w:val="22"/>
          <w:szCs w:val="22"/>
        </w:rPr>
        <w:tab/>
      </w:r>
      <w:r w:rsidRPr="00F16F14">
        <w:rPr>
          <w:rFonts w:ascii="Arial" w:hAnsi="Arial" w:cs="Arial"/>
          <w:sz w:val="22"/>
          <w:szCs w:val="22"/>
        </w:rPr>
        <w:t xml:space="preserve">Commitments can be made to contracts made by the Groups using the Signing Authority Matrix i.e. Chief Line Officer can approve a contract having an annual purchase value of $5,000, while the Chief Executive Officer would approve a contract with an annual purchase value of $5,001 to $25,000. </w:t>
      </w:r>
    </w:p>
    <w:p w:rsidR="006014BD" w:rsidRPr="00F16F14" w:rsidRDefault="00661F15" w:rsidP="00F16F14">
      <w:pPr>
        <w:spacing w:after="200" w:line="276" w:lineRule="auto"/>
        <w:jc w:val="both"/>
        <w:rPr>
          <w:rFonts w:ascii="Arial" w:hAnsi="Arial" w:cs="Arial"/>
          <w:b/>
          <w:sz w:val="22"/>
          <w:szCs w:val="22"/>
          <w:u w:val="single"/>
        </w:rPr>
      </w:pPr>
      <w:r w:rsidRPr="00F16F14">
        <w:rPr>
          <w:rFonts w:ascii="Arial" w:hAnsi="Arial" w:cs="Arial"/>
          <w:b/>
          <w:sz w:val="22"/>
          <w:szCs w:val="22"/>
        </w:rPr>
        <w:t xml:space="preserve">2.0 </w:t>
      </w:r>
      <w:r w:rsidR="006F65AA">
        <w:rPr>
          <w:rFonts w:ascii="Arial" w:hAnsi="Arial" w:cs="Arial"/>
          <w:b/>
          <w:sz w:val="22"/>
          <w:szCs w:val="22"/>
        </w:rPr>
        <w:tab/>
      </w:r>
      <w:r w:rsidRPr="00F16F14">
        <w:rPr>
          <w:rFonts w:ascii="Arial" w:hAnsi="Arial" w:cs="Arial"/>
          <w:b/>
          <w:sz w:val="22"/>
          <w:szCs w:val="22"/>
          <w:u w:val="single"/>
        </w:rPr>
        <w:t>Emergency Orders</w:t>
      </w:r>
    </w:p>
    <w:p w:rsidR="006014BD" w:rsidRPr="00F16F14" w:rsidRDefault="006014BD" w:rsidP="00F16F14">
      <w:pPr>
        <w:spacing w:after="200" w:line="276" w:lineRule="auto"/>
        <w:ind w:left="1440" w:hanging="720"/>
        <w:jc w:val="both"/>
        <w:rPr>
          <w:rFonts w:ascii="Arial" w:hAnsi="Arial" w:cs="Arial"/>
          <w:sz w:val="22"/>
          <w:szCs w:val="22"/>
        </w:rPr>
      </w:pPr>
      <w:r w:rsidRPr="00F16F14">
        <w:rPr>
          <w:rFonts w:ascii="Arial" w:hAnsi="Arial" w:cs="Arial"/>
          <w:sz w:val="22"/>
          <w:szCs w:val="22"/>
        </w:rPr>
        <w:t xml:space="preserve">2.1 </w:t>
      </w:r>
      <w:r w:rsidR="00394C71" w:rsidRPr="00F16F14">
        <w:rPr>
          <w:rFonts w:ascii="Arial" w:hAnsi="Arial" w:cs="Arial"/>
          <w:sz w:val="22"/>
          <w:szCs w:val="22"/>
        </w:rPr>
        <w:tab/>
      </w:r>
      <w:r w:rsidRPr="00F16F14">
        <w:rPr>
          <w:rFonts w:ascii="Arial" w:hAnsi="Arial" w:cs="Arial"/>
          <w:sz w:val="22"/>
          <w:szCs w:val="22"/>
        </w:rPr>
        <w:t xml:space="preserve">There are instances when an emergency situation will arise which must be rectified immediately i.e. flood in a residential home after hours; an emergency order may be placed.  When an emergency order must be </w:t>
      </w:r>
      <w:r w:rsidR="00714231" w:rsidRPr="00F16F14">
        <w:rPr>
          <w:rFonts w:ascii="Arial" w:hAnsi="Arial" w:cs="Arial"/>
          <w:sz w:val="22"/>
          <w:szCs w:val="22"/>
        </w:rPr>
        <w:t>placed the initiator notifies</w:t>
      </w:r>
      <w:r w:rsidRPr="00F16F14">
        <w:rPr>
          <w:rFonts w:ascii="Arial" w:hAnsi="Arial" w:cs="Arial"/>
          <w:sz w:val="22"/>
          <w:szCs w:val="22"/>
        </w:rPr>
        <w:t xml:space="preserve"> line</w:t>
      </w:r>
      <w:r w:rsidR="00714231" w:rsidRPr="00F16F14">
        <w:rPr>
          <w:rFonts w:ascii="Arial" w:hAnsi="Arial" w:cs="Arial"/>
          <w:sz w:val="22"/>
          <w:szCs w:val="22"/>
        </w:rPr>
        <w:t xml:space="preserve"> management and Purchasing</w:t>
      </w:r>
      <w:r w:rsidRPr="00F16F14">
        <w:rPr>
          <w:rFonts w:ascii="Arial" w:hAnsi="Arial" w:cs="Arial"/>
          <w:sz w:val="22"/>
          <w:szCs w:val="22"/>
        </w:rPr>
        <w:t xml:space="preserve">. </w:t>
      </w:r>
    </w:p>
    <w:p w:rsidR="006014BD" w:rsidRPr="00F16F14" w:rsidRDefault="006014BD" w:rsidP="00F16F14">
      <w:pPr>
        <w:spacing w:after="200" w:line="276" w:lineRule="auto"/>
        <w:ind w:left="1440" w:hanging="720"/>
        <w:jc w:val="both"/>
        <w:rPr>
          <w:rFonts w:ascii="Arial" w:hAnsi="Arial" w:cs="Arial"/>
          <w:sz w:val="22"/>
          <w:szCs w:val="22"/>
        </w:rPr>
      </w:pPr>
      <w:r w:rsidRPr="00F16F14">
        <w:rPr>
          <w:rFonts w:ascii="Arial" w:hAnsi="Arial" w:cs="Arial"/>
          <w:sz w:val="22"/>
          <w:szCs w:val="22"/>
        </w:rPr>
        <w:t xml:space="preserve">2.2 </w:t>
      </w:r>
      <w:r w:rsidR="00394C71" w:rsidRPr="00F16F14">
        <w:rPr>
          <w:rFonts w:ascii="Arial" w:hAnsi="Arial" w:cs="Arial"/>
          <w:sz w:val="22"/>
          <w:szCs w:val="22"/>
        </w:rPr>
        <w:tab/>
      </w:r>
      <w:r w:rsidRPr="00F16F14">
        <w:rPr>
          <w:rFonts w:ascii="Arial" w:hAnsi="Arial" w:cs="Arial"/>
          <w:sz w:val="22"/>
          <w:szCs w:val="22"/>
        </w:rPr>
        <w:t>The following day a purchase requisition will be completed and circulated for approval by the initiator. The emergency email notification will be attached to the purchase requisition.</w:t>
      </w:r>
    </w:p>
    <w:p w:rsidR="006014BD" w:rsidRPr="00F16F14" w:rsidRDefault="006014BD" w:rsidP="00F16F14">
      <w:pPr>
        <w:spacing w:after="200" w:line="276" w:lineRule="auto"/>
        <w:ind w:left="1440" w:hanging="720"/>
        <w:jc w:val="both"/>
        <w:rPr>
          <w:rFonts w:ascii="Arial" w:hAnsi="Arial" w:cs="Arial"/>
          <w:sz w:val="22"/>
          <w:szCs w:val="22"/>
        </w:rPr>
      </w:pPr>
      <w:r w:rsidRPr="00F16F14">
        <w:rPr>
          <w:rFonts w:ascii="Arial" w:hAnsi="Arial" w:cs="Arial"/>
          <w:sz w:val="22"/>
          <w:szCs w:val="22"/>
        </w:rPr>
        <w:t>2.3</w:t>
      </w:r>
      <w:r w:rsidRPr="00F16F14">
        <w:rPr>
          <w:rFonts w:ascii="Arial" w:hAnsi="Arial" w:cs="Arial"/>
          <w:b/>
          <w:sz w:val="22"/>
          <w:szCs w:val="22"/>
        </w:rPr>
        <w:t xml:space="preserve"> </w:t>
      </w:r>
      <w:r w:rsidR="00394C71" w:rsidRPr="00F16F14">
        <w:rPr>
          <w:rFonts w:ascii="Arial" w:hAnsi="Arial" w:cs="Arial"/>
          <w:b/>
          <w:sz w:val="22"/>
          <w:szCs w:val="22"/>
        </w:rPr>
        <w:tab/>
      </w:r>
      <w:r w:rsidRPr="00F16F14">
        <w:rPr>
          <w:rFonts w:ascii="Arial" w:hAnsi="Arial" w:cs="Arial"/>
          <w:sz w:val="22"/>
          <w:szCs w:val="22"/>
        </w:rPr>
        <w:t xml:space="preserve">Poor planning does not constitute an emergency order. </w:t>
      </w:r>
    </w:p>
    <w:p w:rsidR="00705F34" w:rsidRPr="00F16F14" w:rsidRDefault="00705F34" w:rsidP="00F16F14">
      <w:pPr>
        <w:spacing w:after="200" w:line="276" w:lineRule="auto"/>
        <w:jc w:val="both"/>
        <w:rPr>
          <w:rFonts w:ascii="Arial" w:hAnsi="Arial" w:cs="Arial"/>
          <w:b/>
          <w:sz w:val="22"/>
          <w:szCs w:val="22"/>
          <w:u w:val="single"/>
        </w:rPr>
      </w:pPr>
      <w:r w:rsidRPr="00F16F14">
        <w:rPr>
          <w:rFonts w:ascii="Arial" w:hAnsi="Arial" w:cs="Arial"/>
          <w:b/>
          <w:sz w:val="22"/>
          <w:szCs w:val="22"/>
        </w:rPr>
        <w:t>3.0</w:t>
      </w:r>
      <w:r w:rsidRPr="006F65AA">
        <w:rPr>
          <w:rFonts w:ascii="Arial" w:hAnsi="Arial" w:cs="Arial"/>
          <w:b/>
          <w:sz w:val="22"/>
          <w:szCs w:val="22"/>
        </w:rPr>
        <w:t xml:space="preserve"> </w:t>
      </w:r>
      <w:r w:rsidR="006F65AA" w:rsidRPr="006F65AA">
        <w:rPr>
          <w:rFonts w:ascii="Arial" w:hAnsi="Arial" w:cs="Arial"/>
          <w:b/>
          <w:sz w:val="22"/>
          <w:szCs w:val="22"/>
        </w:rPr>
        <w:tab/>
      </w:r>
      <w:r w:rsidRPr="00F16F14">
        <w:rPr>
          <w:rFonts w:ascii="Arial" w:hAnsi="Arial" w:cs="Arial"/>
          <w:b/>
          <w:sz w:val="22"/>
          <w:szCs w:val="22"/>
          <w:u w:val="single"/>
        </w:rPr>
        <w:t>Single Sole Sourcing</w:t>
      </w:r>
    </w:p>
    <w:p w:rsidR="006014BD" w:rsidRPr="00F16F14" w:rsidRDefault="006014BD" w:rsidP="00F16F14">
      <w:pPr>
        <w:spacing w:after="200" w:line="276" w:lineRule="auto"/>
        <w:ind w:left="1440" w:hanging="720"/>
        <w:jc w:val="both"/>
        <w:rPr>
          <w:rFonts w:ascii="Arial" w:hAnsi="Arial" w:cs="Arial"/>
          <w:sz w:val="22"/>
          <w:szCs w:val="22"/>
        </w:rPr>
      </w:pPr>
      <w:r w:rsidRPr="00F16F14">
        <w:rPr>
          <w:rFonts w:ascii="Arial" w:hAnsi="Arial" w:cs="Arial"/>
          <w:sz w:val="22"/>
          <w:szCs w:val="22"/>
        </w:rPr>
        <w:t xml:space="preserve">3.1 </w:t>
      </w:r>
      <w:r w:rsidR="00394C71" w:rsidRPr="00F16F14">
        <w:rPr>
          <w:rFonts w:ascii="Arial" w:hAnsi="Arial" w:cs="Arial"/>
          <w:sz w:val="22"/>
          <w:szCs w:val="22"/>
        </w:rPr>
        <w:tab/>
      </w:r>
      <w:r w:rsidR="00C44D5B" w:rsidRPr="00F16F14">
        <w:rPr>
          <w:rFonts w:ascii="Arial" w:hAnsi="Arial" w:cs="Arial"/>
          <w:sz w:val="22"/>
          <w:szCs w:val="22"/>
        </w:rPr>
        <w:t>Single Sole Sourcing is used</w:t>
      </w:r>
      <w:r w:rsidR="00CA132A" w:rsidRPr="00F16F14">
        <w:rPr>
          <w:rFonts w:ascii="Arial" w:hAnsi="Arial" w:cs="Arial"/>
          <w:sz w:val="22"/>
          <w:szCs w:val="22"/>
        </w:rPr>
        <w:t xml:space="preserve"> only in exceptional situations for the procurement of goods or services over the lower limit </w:t>
      </w:r>
      <w:r w:rsidR="00821A43" w:rsidRPr="00F16F14">
        <w:rPr>
          <w:rFonts w:ascii="Arial" w:hAnsi="Arial" w:cs="Arial"/>
          <w:sz w:val="22"/>
          <w:szCs w:val="22"/>
        </w:rPr>
        <w:t>of $</w:t>
      </w:r>
      <w:r w:rsidR="00CA132A" w:rsidRPr="00F16F14">
        <w:rPr>
          <w:rFonts w:ascii="Arial" w:hAnsi="Arial" w:cs="Arial"/>
          <w:sz w:val="22"/>
          <w:szCs w:val="22"/>
        </w:rPr>
        <w:t xml:space="preserve">5,000 or consulting services of any value. Specific circumstances must be documented, authorized and in accordance with an exception, exemption or non-application clause from an applicable trade agreement. </w:t>
      </w:r>
    </w:p>
    <w:p w:rsidR="00CA132A" w:rsidRPr="00F16F14" w:rsidRDefault="00CA132A" w:rsidP="00F16F14">
      <w:pPr>
        <w:spacing w:after="200" w:line="276" w:lineRule="auto"/>
        <w:ind w:left="1440" w:hanging="720"/>
        <w:jc w:val="both"/>
        <w:rPr>
          <w:rFonts w:ascii="Arial" w:hAnsi="Arial" w:cs="Arial"/>
          <w:bCs/>
          <w:sz w:val="22"/>
          <w:szCs w:val="22"/>
        </w:rPr>
      </w:pPr>
      <w:r w:rsidRPr="00F16F14">
        <w:rPr>
          <w:rFonts w:ascii="Arial" w:hAnsi="Arial" w:cs="Arial"/>
          <w:bCs/>
          <w:sz w:val="22"/>
          <w:szCs w:val="22"/>
        </w:rPr>
        <w:t xml:space="preserve">3.2 </w:t>
      </w:r>
      <w:r w:rsidR="00394C71" w:rsidRPr="00F16F14">
        <w:rPr>
          <w:rFonts w:ascii="Arial" w:hAnsi="Arial" w:cs="Arial"/>
          <w:bCs/>
          <w:sz w:val="22"/>
          <w:szCs w:val="22"/>
        </w:rPr>
        <w:tab/>
      </w:r>
      <w:r w:rsidRPr="00F16F14">
        <w:rPr>
          <w:rFonts w:ascii="Arial" w:hAnsi="Arial" w:cs="Arial"/>
          <w:bCs/>
          <w:sz w:val="22"/>
          <w:szCs w:val="22"/>
        </w:rPr>
        <w:t>Utilize</w:t>
      </w:r>
      <w:r w:rsidR="00C44D5B" w:rsidRPr="00F16F14">
        <w:rPr>
          <w:rFonts w:ascii="Arial" w:hAnsi="Arial" w:cs="Arial"/>
          <w:bCs/>
          <w:sz w:val="22"/>
          <w:szCs w:val="22"/>
        </w:rPr>
        <w:t xml:space="preserve"> the non</w:t>
      </w:r>
      <w:r w:rsidRPr="00F16F14">
        <w:rPr>
          <w:rFonts w:ascii="Arial" w:hAnsi="Arial" w:cs="Arial"/>
          <w:bCs/>
          <w:sz w:val="22"/>
          <w:szCs w:val="22"/>
        </w:rPr>
        <w:t>-competitive procurement sparingly and only in specific situations outlined in the exemption, exception, or non-application clauses of the AIT or other trade agreements</w:t>
      </w:r>
    </w:p>
    <w:p w:rsidR="00CA132A" w:rsidRPr="00F16F14" w:rsidRDefault="00CA132A" w:rsidP="00F16F14">
      <w:pPr>
        <w:spacing w:after="200" w:line="276" w:lineRule="auto"/>
        <w:ind w:left="1440" w:hanging="720"/>
        <w:jc w:val="both"/>
        <w:rPr>
          <w:rFonts w:ascii="Arial" w:hAnsi="Arial" w:cs="Arial"/>
          <w:sz w:val="22"/>
          <w:szCs w:val="22"/>
        </w:rPr>
      </w:pPr>
      <w:r w:rsidRPr="00F16F14">
        <w:rPr>
          <w:rFonts w:ascii="Arial" w:hAnsi="Arial" w:cs="Arial"/>
          <w:bCs/>
          <w:sz w:val="22"/>
          <w:szCs w:val="22"/>
        </w:rPr>
        <w:t>3.3</w:t>
      </w:r>
      <w:r w:rsidRPr="00F16F14">
        <w:rPr>
          <w:rFonts w:ascii="Arial" w:hAnsi="Arial" w:cs="Arial"/>
          <w:b/>
          <w:bCs/>
          <w:sz w:val="22"/>
          <w:szCs w:val="22"/>
        </w:rPr>
        <w:t xml:space="preserve"> </w:t>
      </w:r>
      <w:r w:rsidR="00394C71" w:rsidRPr="00F16F14">
        <w:rPr>
          <w:rFonts w:ascii="Arial" w:hAnsi="Arial" w:cs="Arial"/>
          <w:b/>
          <w:bCs/>
          <w:sz w:val="22"/>
          <w:szCs w:val="22"/>
        </w:rPr>
        <w:tab/>
      </w:r>
      <w:r w:rsidRPr="00F16F14">
        <w:rPr>
          <w:rFonts w:ascii="Arial" w:hAnsi="Arial" w:cs="Arial"/>
          <w:bCs/>
          <w:sz w:val="22"/>
          <w:szCs w:val="22"/>
        </w:rPr>
        <w:t>The</w:t>
      </w:r>
      <w:r w:rsidR="00C44D5B" w:rsidRPr="00F16F14">
        <w:rPr>
          <w:rFonts w:ascii="Arial" w:hAnsi="Arial" w:cs="Arial"/>
          <w:bCs/>
          <w:sz w:val="22"/>
          <w:szCs w:val="22"/>
        </w:rPr>
        <w:t xml:space="preserve"> Single Sole Source form is</w:t>
      </w:r>
      <w:r w:rsidRPr="00F16F14">
        <w:rPr>
          <w:rFonts w:ascii="Arial" w:hAnsi="Arial" w:cs="Arial"/>
          <w:bCs/>
          <w:sz w:val="22"/>
          <w:szCs w:val="22"/>
        </w:rPr>
        <w:t xml:space="preserve"> completed by the initiator in collaboration with Purchasing. </w:t>
      </w:r>
    </w:p>
    <w:p w:rsidR="00661F15" w:rsidRPr="00F16F14" w:rsidRDefault="006014BD" w:rsidP="00F16F14">
      <w:pPr>
        <w:spacing w:after="200" w:line="276" w:lineRule="auto"/>
        <w:jc w:val="both"/>
        <w:rPr>
          <w:rFonts w:ascii="Arial" w:hAnsi="Arial" w:cs="Arial"/>
          <w:b/>
          <w:sz w:val="22"/>
          <w:szCs w:val="22"/>
          <w:u w:val="single"/>
        </w:rPr>
      </w:pPr>
      <w:r w:rsidRPr="00F16F14">
        <w:rPr>
          <w:rFonts w:ascii="Arial" w:hAnsi="Arial" w:cs="Arial"/>
          <w:b/>
          <w:sz w:val="22"/>
          <w:szCs w:val="22"/>
        </w:rPr>
        <w:lastRenderedPageBreak/>
        <w:t>4</w:t>
      </w:r>
      <w:r w:rsidR="00661F15" w:rsidRPr="00F16F14">
        <w:rPr>
          <w:rFonts w:ascii="Arial" w:hAnsi="Arial" w:cs="Arial"/>
          <w:b/>
          <w:sz w:val="22"/>
          <w:szCs w:val="22"/>
        </w:rPr>
        <w:t xml:space="preserve">.0 </w:t>
      </w:r>
      <w:r w:rsidR="006F65AA">
        <w:rPr>
          <w:rFonts w:ascii="Arial" w:hAnsi="Arial" w:cs="Arial"/>
          <w:b/>
          <w:sz w:val="22"/>
          <w:szCs w:val="22"/>
        </w:rPr>
        <w:tab/>
      </w:r>
      <w:r w:rsidR="00705F34" w:rsidRPr="00F16F14">
        <w:rPr>
          <w:rFonts w:ascii="Arial" w:hAnsi="Arial" w:cs="Arial"/>
          <w:b/>
          <w:sz w:val="22"/>
          <w:szCs w:val="22"/>
          <w:u w:val="single"/>
        </w:rPr>
        <w:t>Insurance</w:t>
      </w:r>
      <w:r w:rsidR="00661F15" w:rsidRPr="00F16F14">
        <w:rPr>
          <w:rFonts w:ascii="Arial" w:hAnsi="Arial" w:cs="Arial"/>
          <w:b/>
          <w:sz w:val="22"/>
          <w:szCs w:val="22"/>
          <w:u w:val="single"/>
        </w:rPr>
        <w:t xml:space="preserve"> </w:t>
      </w:r>
    </w:p>
    <w:p w:rsidR="004D3873" w:rsidRPr="00F16F14" w:rsidRDefault="006014BD" w:rsidP="00F16F14">
      <w:pPr>
        <w:spacing w:after="200" w:line="276" w:lineRule="auto"/>
        <w:ind w:left="1440" w:hanging="720"/>
        <w:jc w:val="both"/>
        <w:rPr>
          <w:rFonts w:ascii="Arial" w:hAnsi="Arial" w:cs="Arial"/>
          <w:sz w:val="22"/>
          <w:szCs w:val="22"/>
        </w:rPr>
      </w:pPr>
      <w:r w:rsidRPr="00F16F14">
        <w:rPr>
          <w:rFonts w:ascii="Arial" w:hAnsi="Arial" w:cs="Arial"/>
          <w:sz w:val="22"/>
          <w:szCs w:val="22"/>
        </w:rPr>
        <w:t>4</w:t>
      </w:r>
      <w:r w:rsidR="00705F34" w:rsidRPr="00F16F14">
        <w:rPr>
          <w:rFonts w:ascii="Arial" w:hAnsi="Arial" w:cs="Arial"/>
          <w:sz w:val="22"/>
          <w:szCs w:val="22"/>
        </w:rPr>
        <w:t xml:space="preserve">.1 </w:t>
      </w:r>
      <w:r w:rsidR="00394C71" w:rsidRPr="00F16F14">
        <w:rPr>
          <w:rFonts w:ascii="Arial" w:hAnsi="Arial" w:cs="Arial"/>
          <w:sz w:val="22"/>
          <w:szCs w:val="22"/>
        </w:rPr>
        <w:tab/>
      </w:r>
      <w:r w:rsidR="00705F34" w:rsidRPr="00F16F14">
        <w:rPr>
          <w:rFonts w:ascii="Arial" w:hAnsi="Arial" w:cs="Arial"/>
          <w:sz w:val="22"/>
          <w:szCs w:val="22"/>
        </w:rPr>
        <w:t xml:space="preserve">In 2015, HIROC (Healthcare Insurance Reciprocal of Canada) has received an exemption from the RFx process. </w:t>
      </w:r>
    </w:p>
    <w:p w:rsidR="0098191C" w:rsidRPr="00F16F14" w:rsidRDefault="0098191C" w:rsidP="00F16F14">
      <w:pPr>
        <w:spacing w:after="200" w:line="276" w:lineRule="auto"/>
        <w:ind w:firstLine="720"/>
        <w:jc w:val="both"/>
        <w:rPr>
          <w:rStyle w:val="BookTitle"/>
          <w:rFonts w:ascii="Arial" w:hAnsi="Arial" w:cs="Arial"/>
          <w:sz w:val="22"/>
          <w:szCs w:val="22"/>
          <w:u w:val="single"/>
        </w:rPr>
      </w:pPr>
      <w:r w:rsidRPr="00F16F14">
        <w:rPr>
          <w:rStyle w:val="BookTitle"/>
          <w:rFonts w:ascii="Arial" w:hAnsi="Arial" w:cs="Arial"/>
          <w:sz w:val="22"/>
          <w:szCs w:val="22"/>
          <w:u w:val="single"/>
        </w:rPr>
        <w:t>E. Risk Management</w:t>
      </w:r>
    </w:p>
    <w:p w:rsidR="0098191C" w:rsidRPr="00F16F14" w:rsidRDefault="0098191C" w:rsidP="00F16F14">
      <w:pPr>
        <w:autoSpaceDE w:val="0"/>
        <w:autoSpaceDN w:val="0"/>
        <w:adjustRightInd w:val="0"/>
        <w:ind w:left="1440" w:hanging="720"/>
        <w:jc w:val="both"/>
        <w:rPr>
          <w:rFonts w:ascii="Arial" w:hAnsi="Arial" w:cs="Arial"/>
          <w:sz w:val="22"/>
          <w:szCs w:val="22"/>
        </w:rPr>
      </w:pPr>
      <w:r w:rsidRPr="00F16F14">
        <w:rPr>
          <w:rFonts w:ascii="Arial" w:hAnsi="Arial" w:cs="Arial"/>
          <w:sz w:val="22"/>
          <w:szCs w:val="22"/>
        </w:rPr>
        <w:t xml:space="preserve">1.0 </w:t>
      </w:r>
      <w:r w:rsidR="00394C71" w:rsidRPr="00F16F14">
        <w:rPr>
          <w:rFonts w:ascii="Arial" w:hAnsi="Arial" w:cs="Arial"/>
          <w:sz w:val="22"/>
          <w:szCs w:val="22"/>
        </w:rPr>
        <w:tab/>
      </w:r>
      <w:r w:rsidRPr="00F16F14">
        <w:rPr>
          <w:rFonts w:ascii="Arial" w:hAnsi="Arial" w:cs="Arial"/>
          <w:sz w:val="22"/>
          <w:szCs w:val="22"/>
        </w:rPr>
        <w:t xml:space="preserve">Risk assessment in the supply chain is necessarily subjective: it is nonetheless required that where a significant risk is identified, the nature of the risk shall be identified to stakeholders, and where possible alternative solutions or </w:t>
      </w:r>
      <w:r w:rsidR="002E3A7A" w:rsidRPr="00F16F14">
        <w:rPr>
          <w:rFonts w:ascii="Arial" w:hAnsi="Arial" w:cs="Arial"/>
          <w:sz w:val="22"/>
          <w:szCs w:val="22"/>
        </w:rPr>
        <w:t>fallback</w:t>
      </w:r>
      <w:r w:rsidRPr="00F16F14">
        <w:rPr>
          <w:rFonts w:ascii="Arial" w:hAnsi="Arial" w:cs="Arial"/>
          <w:sz w:val="22"/>
          <w:szCs w:val="22"/>
        </w:rPr>
        <w:t xml:space="preserve"> positions considered and documented.</w:t>
      </w:r>
    </w:p>
    <w:p w:rsidR="0098191C" w:rsidRPr="00F16F14" w:rsidRDefault="0098191C" w:rsidP="00F16F14">
      <w:pPr>
        <w:ind w:left="1440" w:hanging="720"/>
        <w:jc w:val="both"/>
        <w:rPr>
          <w:rFonts w:ascii="Arial" w:hAnsi="Arial" w:cs="Arial"/>
          <w:sz w:val="22"/>
          <w:szCs w:val="22"/>
        </w:rPr>
      </w:pPr>
    </w:p>
    <w:p w:rsidR="0098191C" w:rsidRPr="00F16F14" w:rsidRDefault="0098191C" w:rsidP="00F16F14">
      <w:pPr>
        <w:autoSpaceDE w:val="0"/>
        <w:autoSpaceDN w:val="0"/>
        <w:adjustRightInd w:val="0"/>
        <w:ind w:left="1440" w:hanging="720"/>
        <w:jc w:val="both"/>
        <w:rPr>
          <w:rFonts w:ascii="Arial" w:hAnsi="Arial" w:cs="Arial"/>
          <w:color w:val="000000"/>
          <w:sz w:val="22"/>
          <w:szCs w:val="22"/>
        </w:rPr>
      </w:pPr>
      <w:r w:rsidRPr="00F16F14">
        <w:rPr>
          <w:rFonts w:ascii="Arial" w:hAnsi="Arial" w:cs="Arial"/>
          <w:color w:val="000000"/>
          <w:sz w:val="22"/>
          <w:szCs w:val="22"/>
        </w:rPr>
        <w:t xml:space="preserve">2.0 </w:t>
      </w:r>
      <w:r w:rsidR="00394C71" w:rsidRPr="00F16F14">
        <w:rPr>
          <w:rFonts w:ascii="Arial" w:hAnsi="Arial" w:cs="Arial"/>
          <w:color w:val="000000"/>
          <w:sz w:val="22"/>
          <w:szCs w:val="22"/>
        </w:rPr>
        <w:tab/>
      </w:r>
      <w:r w:rsidRPr="00F16F14">
        <w:rPr>
          <w:rFonts w:ascii="Arial" w:hAnsi="Arial" w:cs="Arial"/>
          <w:color w:val="000000"/>
          <w:sz w:val="22"/>
          <w:szCs w:val="22"/>
        </w:rPr>
        <w:t xml:space="preserve">The expenditure of resources outside of Ongwanada, and the dependence on an external supply chain, exposes the organization to a wide variety of risks. A significant function for the purchasing structure of this organization is to identify, if possible minimize, and otherwise manage the likely impact of such risks (to the organization itself and to other stakeholders). </w:t>
      </w:r>
    </w:p>
    <w:p w:rsidR="0098191C" w:rsidRPr="00F16F14" w:rsidRDefault="0098191C" w:rsidP="00F16F14">
      <w:pPr>
        <w:autoSpaceDE w:val="0"/>
        <w:autoSpaceDN w:val="0"/>
        <w:adjustRightInd w:val="0"/>
        <w:ind w:left="1440" w:hanging="720"/>
        <w:jc w:val="both"/>
        <w:rPr>
          <w:rFonts w:ascii="Arial" w:hAnsi="Arial" w:cs="Arial"/>
          <w:color w:val="000000"/>
          <w:sz w:val="22"/>
          <w:szCs w:val="22"/>
        </w:rPr>
      </w:pPr>
    </w:p>
    <w:p w:rsidR="0098191C" w:rsidRPr="00F16F14" w:rsidRDefault="0098191C" w:rsidP="00F16F14">
      <w:pPr>
        <w:autoSpaceDE w:val="0"/>
        <w:autoSpaceDN w:val="0"/>
        <w:adjustRightInd w:val="0"/>
        <w:spacing w:after="120"/>
        <w:ind w:left="1440" w:hanging="720"/>
        <w:jc w:val="both"/>
        <w:rPr>
          <w:rFonts w:ascii="Arial" w:hAnsi="Arial" w:cs="Arial"/>
          <w:color w:val="000000"/>
          <w:sz w:val="22"/>
          <w:szCs w:val="22"/>
        </w:rPr>
      </w:pPr>
      <w:r w:rsidRPr="00F16F14">
        <w:rPr>
          <w:rFonts w:ascii="Arial" w:hAnsi="Arial" w:cs="Arial"/>
          <w:color w:val="000000"/>
          <w:sz w:val="22"/>
          <w:szCs w:val="22"/>
        </w:rPr>
        <w:t xml:space="preserve">3.0 </w:t>
      </w:r>
      <w:r w:rsidR="00394C71" w:rsidRPr="00F16F14">
        <w:rPr>
          <w:rFonts w:ascii="Arial" w:hAnsi="Arial" w:cs="Arial"/>
          <w:color w:val="000000"/>
          <w:sz w:val="22"/>
          <w:szCs w:val="22"/>
        </w:rPr>
        <w:tab/>
      </w:r>
      <w:r w:rsidRPr="00F16F14">
        <w:rPr>
          <w:rFonts w:ascii="Arial" w:hAnsi="Arial" w:cs="Arial"/>
          <w:color w:val="000000"/>
          <w:sz w:val="22"/>
          <w:szCs w:val="22"/>
        </w:rPr>
        <w:t xml:space="preserve">For any significant expenditure, long-term commitment, or identifiable ‘pinch-point’ (that is where even a small supply problem could have larger ramifications for the well-being of the organization) formal risk assessments will be made, as appropriate, addressing: </w:t>
      </w:r>
    </w:p>
    <w:p w:rsidR="0098191C" w:rsidRPr="00F16F14" w:rsidRDefault="0098191C" w:rsidP="00F16F14">
      <w:pPr>
        <w:autoSpaceDE w:val="0"/>
        <w:autoSpaceDN w:val="0"/>
        <w:adjustRightInd w:val="0"/>
        <w:spacing w:after="120"/>
        <w:ind w:left="2070" w:hanging="630"/>
        <w:jc w:val="both"/>
        <w:rPr>
          <w:rFonts w:ascii="Arial" w:hAnsi="Arial" w:cs="Arial"/>
          <w:color w:val="000000"/>
          <w:sz w:val="22"/>
          <w:szCs w:val="22"/>
        </w:rPr>
      </w:pPr>
      <w:r w:rsidRPr="00F16F14">
        <w:rPr>
          <w:rFonts w:ascii="Arial" w:hAnsi="Arial" w:cs="Arial"/>
          <w:color w:val="000000"/>
          <w:sz w:val="22"/>
          <w:szCs w:val="22"/>
        </w:rPr>
        <w:t xml:space="preserve">3.1 </w:t>
      </w:r>
      <w:r w:rsidR="00394C71" w:rsidRPr="00F16F14">
        <w:rPr>
          <w:rFonts w:ascii="Arial" w:hAnsi="Arial" w:cs="Arial"/>
          <w:color w:val="000000"/>
          <w:sz w:val="22"/>
          <w:szCs w:val="22"/>
        </w:rPr>
        <w:tab/>
        <w:t>S</w:t>
      </w:r>
      <w:r w:rsidR="00C73DB8" w:rsidRPr="00F16F14">
        <w:rPr>
          <w:rFonts w:ascii="Arial" w:hAnsi="Arial" w:cs="Arial"/>
          <w:color w:val="000000"/>
          <w:sz w:val="22"/>
          <w:szCs w:val="22"/>
        </w:rPr>
        <w:t>upply R</w:t>
      </w:r>
      <w:r w:rsidRPr="00F16F14">
        <w:rPr>
          <w:rFonts w:ascii="Arial" w:hAnsi="Arial" w:cs="Arial"/>
          <w:color w:val="000000"/>
          <w:sz w:val="22"/>
          <w:szCs w:val="22"/>
        </w:rPr>
        <w:t>isk - risks resulting from the non-performance or poor performance of a supplier or contractor</w:t>
      </w:r>
      <w:r w:rsidR="00C73DB8" w:rsidRPr="00F16F14">
        <w:rPr>
          <w:rFonts w:ascii="Arial" w:hAnsi="Arial" w:cs="Arial"/>
          <w:color w:val="000000"/>
          <w:sz w:val="22"/>
          <w:szCs w:val="22"/>
        </w:rPr>
        <w:t>.</w:t>
      </w:r>
      <w:r w:rsidRPr="00F16F14">
        <w:rPr>
          <w:rFonts w:ascii="Arial" w:hAnsi="Arial" w:cs="Arial"/>
          <w:color w:val="000000"/>
          <w:sz w:val="22"/>
          <w:szCs w:val="22"/>
        </w:rPr>
        <w:t xml:space="preserve"> </w:t>
      </w:r>
    </w:p>
    <w:p w:rsidR="0098191C" w:rsidRPr="00F16F14" w:rsidRDefault="0098191C" w:rsidP="00F16F14">
      <w:pPr>
        <w:autoSpaceDE w:val="0"/>
        <w:autoSpaceDN w:val="0"/>
        <w:adjustRightInd w:val="0"/>
        <w:spacing w:after="120"/>
        <w:ind w:left="2070" w:hanging="630"/>
        <w:jc w:val="both"/>
        <w:rPr>
          <w:rFonts w:ascii="Arial" w:hAnsi="Arial" w:cs="Arial"/>
          <w:color w:val="000000"/>
          <w:sz w:val="22"/>
          <w:szCs w:val="22"/>
        </w:rPr>
      </w:pPr>
      <w:r w:rsidRPr="00F16F14">
        <w:rPr>
          <w:rFonts w:ascii="Arial" w:hAnsi="Arial" w:cs="Arial"/>
          <w:color w:val="000000"/>
          <w:sz w:val="22"/>
          <w:szCs w:val="22"/>
        </w:rPr>
        <w:t xml:space="preserve">3.2 </w:t>
      </w:r>
      <w:r w:rsidR="00394C71" w:rsidRPr="00F16F14">
        <w:rPr>
          <w:rFonts w:ascii="Arial" w:hAnsi="Arial" w:cs="Arial"/>
          <w:color w:val="000000"/>
          <w:sz w:val="22"/>
          <w:szCs w:val="22"/>
        </w:rPr>
        <w:tab/>
        <w:t>D</w:t>
      </w:r>
      <w:r w:rsidR="00C73DB8" w:rsidRPr="00F16F14">
        <w:rPr>
          <w:rFonts w:ascii="Arial" w:hAnsi="Arial" w:cs="Arial"/>
          <w:color w:val="000000"/>
          <w:sz w:val="22"/>
          <w:szCs w:val="22"/>
        </w:rPr>
        <w:t>emand R</w:t>
      </w:r>
      <w:r w:rsidRPr="00F16F14">
        <w:rPr>
          <w:rFonts w:ascii="Arial" w:hAnsi="Arial" w:cs="Arial"/>
          <w:color w:val="000000"/>
          <w:sz w:val="22"/>
          <w:szCs w:val="22"/>
        </w:rPr>
        <w:t xml:space="preserve">isks - arising from </w:t>
      </w:r>
      <w:r w:rsidR="00821A43" w:rsidRPr="00F16F14">
        <w:rPr>
          <w:rFonts w:ascii="Arial" w:hAnsi="Arial" w:cs="Arial"/>
          <w:color w:val="000000"/>
          <w:sz w:val="22"/>
          <w:szCs w:val="22"/>
        </w:rPr>
        <w:t>Requisitions</w:t>
      </w:r>
      <w:r w:rsidRPr="00F16F14">
        <w:rPr>
          <w:rFonts w:ascii="Arial" w:hAnsi="Arial" w:cs="Arial"/>
          <w:color w:val="000000"/>
          <w:sz w:val="22"/>
          <w:szCs w:val="22"/>
        </w:rPr>
        <w:t xml:space="preserve"> ordering too much, too little, or the wrong goods or services, relative to the actual need</w:t>
      </w:r>
      <w:r w:rsidR="00C73DB8" w:rsidRPr="00F16F14">
        <w:rPr>
          <w:rFonts w:ascii="Arial" w:hAnsi="Arial" w:cs="Arial"/>
          <w:color w:val="000000"/>
          <w:sz w:val="22"/>
          <w:szCs w:val="22"/>
        </w:rPr>
        <w:t>.</w:t>
      </w:r>
      <w:r w:rsidRPr="00F16F14">
        <w:rPr>
          <w:rFonts w:ascii="Arial" w:hAnsi="Arial" w:cs="Arial"/>
          <w:color w:val="000000"/>
          <w:sz w:val="22"/>
          <w:szCs w:val="22"/>
        </w:rPr>
        <w:t xml:space="preserve"> </w:t>
      </w:r>
    </w:p>
    <w:p w:rsidR="0098191C" w:rsidRPr="00F16F14" w:rsidRDefault="0098191C" w:rsidP="00F16F14">
      <w:pPr>
        <w:autoSpaceDE w:val="0"/>
        <w:autoSpaceDN w:val="0"/>
        <w:adjustRightInd w:val="0"/>
        <w:spacing w:after="120"/>
        <w:ind w:left="2070" w:hanging="630"/>
        <w:jc w:val="both"/>
        <w:rPr>
          <w:rFonts w:ascii="Arial" w:hAnsi="Arial" w:cs="Arial"/>
          <w:color w:val="000000"/>
          <w:sz w:val="22"/>
          <w:szCs w:val="22"/>
        </w:rPr>
      </w:pPr>
      <w:r w:rsidRPr="00F16F14">
        <w:rPr>
          <w:rFonts w:ascii="Arial" w:hAnsi="Arial" w:cs="Arial"/>
          <w:color w:val="000000"/>
          <w:sz w:val="22"/>
          <w:szCs w:val="22"/>
        </w:rPr>
        <w:t xml:space="preserve">3.3 </w:t>
      </w:r>
      <w:r w:rsidR="00394C71" w:rsidRPr="00F16F14">
        <w:rPr>
          <w:rFonts w:ascii="Arial" w:hAnsi="Arial" w:cs="Arial"/>
          <w:color w:val="000000"/>
          <w:sz w:val="22"/>
          <w:szCs w:val="22"/>
        </w:rPr>
        <w:tab/>
        <w:t>P</w:t>
      </w:r>
      <w:r w:rsidR="00C73DB8" w:rsidRPr="00F16F14">
        <w:rPr>
          <w:rFonts w:ascii="Arial" w:hAnsi="Arial" w:cs="Arial"/>
          <w:color w:val="000000"/>
          <w:sz w:val="22"/>
          <w:szCs w:val="22"/>
        </w:rPr>
        <w:t>rocess R</w:t>
      </w:r>
      <w:r w:rsidRPr="00F16F14">
        <w:rPr>
          <w:rFonts w:ascii="Arial" w:hAnsi="Arial" w:cs="Arial"/>
          <w:color w:val="000000"/>
          <w:sz w:val="22"/>
          <w:szCs w:val="22"/>
        </w:rPr>
        <w:t>isks - the risk that the way goods are used or services supplied may not be optimal for the circumstances - even if they comply with the formal requirements of the tender or contract</w:t>
      </w:r>
      <w:r w:rsidR="00C73DB8" w:rsidRPr="00F16F14">
        <w:rPr>
          <w:rFonts w:ascii="Arial" w:hAnsi="Arial" w:cs="Arial"/>
          <w:color w:val="000000"/>
          <w:sz w:val="22"/>
          <w:szCs w:val="22"/>
        </w:rPr>
        <w:t>.</w:t>
      </w:r>
      <w:r w:rsidRPr="00F16F14">
        <w:rPr>
          <w:rFonts w:ascii="Arial" w:hAnsi="Arial" w:cs="Arial"/>
          <w:color w:val="000000"/>
          <w:sz w:val="22"/>
          <w:szCs w:val="22"/>
        </w:rPr>
        <w:t xml:space="preserve"> </w:t>
      </w:r>
    </w:p>
    <w:p w:rsidR="0098191C" w:rsidRPr="00F16F14" w:rsidRDefault="00BA43B5" w:rsidP="00F16F14">
      <w:pPr>
        <w:autoSpaceDE w:val="0"/>
        <w:autoSpaceDN w:val="0"/>
        <w:adjustRightInd w:val="0"/>
        <w:spacing w:after="120"/>
        <w:ind w:left="2070" w:hanging="630"/>
        <w:jc w:val="both"/>
        <w:rPr>
          <w:rFonts w:ascii="Arial" w:hAnsi="Arial" w:cs="Arial"/>
          <w:color w:val="000000"/>
          <w:sz w:val="22"/>
          <w:szCs w:val="22"/>
        </w:rPr>
      </w:pPr>
      <w:r w:rsidRPr="00F16F14">
        <w:rPr>
          <w:rFonts w:ascii="Arial" w:hAnsi="Arial" w:cs="Arial"/>
          <w:color w:val="000000"/>
          <w:sz w:val="22"/>
          <w:szCs w:val="22"/>
        </w:rPr>
        <w:t>3.4</w:t>
      </w:r>
      <w:r w:rsidR="00394C71" w:rsidRPr="00F16F14">
        <w:rPr>
          <w:rFonts w:ascii="Arial" w:hAnsi="Arial" w:cs="Arial"/>
          <w:color w:val="000000"/>
          <w:sz w:val="22"/>
          <w:szCs w:val="22"/>
        </w:rPr>
        <w:tab/>
        <w:t>C</w:t>
      </w:r>
      <w:r w:rsidR="00C73DB8" w:rsidRPr="00F16F14">
        <w:rPr>
          <w:rFonts w:ascii="Arial" w:hAnsi="Arial" w:cs="Arial"/>
          <w:color w:val="000000"/>
          <w:sz w:val="22"/>
          <w:szCs w:val="22"/>
        </w:rPr>
        <w:t>ontrol R</w:t>
      </w:r>
      <w:r w:rsidR="0098191C" w:rsidRPr="00F16F14">
        <w:rPr>
          <w:rFonts w:ascii="Arial" w:hAnsi="Arial" w:cs="Arial"/>
          <w:color w:val="000000"/>
          <w:sz w:val="22"/>
          <w:szCs w:val="22"/>
        </w:rPr>
        <w:t>isks - risks arising from deficiencies in int</w:t>
      </w:r>
      <w:r w:rsidRPr="00F16F14">
        <w:rPr>
          <w:rFonts w:ascii="Arial" w:hAnsi="Arial" w:cs="Arial"/>
          <w:color w:val="000000"/>
          <w:sz w:val="22"/>
          <w:szCs w:val="22"/>
        </w:rPr>
        <w:t>ernal processes and procedures including</w:t>
      </w:r>
      <w:r w:rsidR="0098191C" w:rsidRPr="00F16F14">
        <w:rPr>
          <w:rFonts w:ascii="Arial" w:hAnsi="Arial" w:cs="Arial"/>
          <w:color w:val="000000"/>
          <w:sz w:val="22"/>
          <w:szCs w:val="22"/>
        </w:rPr>
        <w:t>, but not confined to, procedures mandated in this document</w:t>
      </w:r>
      <w:r w:rsidR="00C73DB8" w:rsidRPr="00F16F14">
        <w:rPr>
          <w:rFonts w:ascii="Arial" w:hAnsi="Arial" w:cs="Arial"/>
          <w:color w:val="000000"/>
          <w:sz w:val="22"/>
          <w:szCs w:val="22"/>
        </w:rPr>
        <w:t>.</w:t>
      </w:r>
      <w:r w:rsidR="0098191C" w:rsidRPr="00F16F14">
        <w:rPr>
          <w:rFonts w:ascii="Arial" w:hAnsi="Arial" w:cs="Arial"/>
          <w:color w:val="000000"/>
          <w:sz w:val="22"/>
          <w:szCs w:val="22"/>
        </w:rPr>
        <w:t xml:space="preserve"> </w:t>
      </w:r>
    </w:p>
    <w:p w:rsidR="0098191C" w:rsidRPr="00F16F14" w:rsidRDefault="00BA43B5" w:rsidP="00F16F14">
      <w:pPr>
        <w:autoSpaceDE w:val="0"/>
        <w:autoSpaceDN w:val="0"/>
        <w:adjustRightInd w:val="0"/>
        <w:spacing w:after="120"/>
        <w:ind w:left="2070" w:hanging="630"/>
        <w:jc w:val="both"/>
        <w:rPr>
          <w:rFonts w:ascii="Arial" w:hAnsi="Arial" w:cs="Arial"/>
          <w:color w:val="000000"/>
          <w:sz w:val="22"/>
          <w:szCs w:val="22"/>
        </w:rPr>
      </w:pPr>
      <w:r w:rsidRPr="00F16F14">
        <w:rPr>
          <w:rFonts w:ascii="Arial" w:hAnsi="Arial" w:cs="Arial"/>
          <w:color w:val="000000"/>
          <w:sz w:val="22"/>
          <w:szCs w:val="22"/>
        </w:rPr>
        <w:t>3.5</w:t>
      </w:r>
      <w:r w:rsidR="00394C71" w:rsidRPr="00F16F14">
        <w:rPr>
          <w:rFonts w:ascii="Arial" w:hAnsi="Arial" w:cs="Arial"/>
          <w:color w:val="000000"/>
          <w:sz w:val="22"/>
          <w:szCs w:val="22"/>
        </w:rPr>
        <w:tab/>
        <w:t>E</w:t>
      </w:r>
      <w:r w:rsidR="0098191C" w:rsidRPr="00F16F14">
        <w:rPr>
          <w:rFonts w:ascii="Arial" w:hAnsi="Arial" w:cs="Arial"/>
          <w:color w:val="000000"/>
          <w:sz w:val="22"/>
          <w:szCs w:val="22"/>
        </w:rPr>
        <w:t>nvironmental - the impact of unpredictable hazards f</w:t>
      </w:r>
      <w:r w:rsidRPr="00F16F14">
        <w:rPr>
          <w:rFonts w:ascii="Arial" w:hAnsi="Arial" w:cs="Arial"/>
          <w:color w:val="000000"/>
          <w:sz w:val="22"/>
          <w:szCs w:val="22"/>
        </w:rPr>
        <w:t xml:space="preserve">rom acts of God through acts of God, acts of terrorism through participation in the Emergency Response Planning. </w:t>
      </w:r>
    </w:p>
    <w:p w:rsidR="0098191C" w:rsidRPr="00F16F14" w:rsidRDefault="00BA43B5" w:rsidP="00F16F14">
      <w:pPr>
        <w:autoSpaceDE w:val="0"/>
        <w:autoSpaceDN w:val="0"/>
        <w:adjustRightInd w:val="0"/>
        <w:ind w:left="2070" w:hanging="630"/>
        <w:jc w:val="both"/>
        <w:rPr>
          <w:rFonts w:ascii="Arial" w:hAnsi="Arial" w:cs="Arial"/>
          <w:color w:val="000000"/>
          <w:sz w:val="22"/>
          <w:szCs w:val="22"/>
        </w:rPr>
      </w:pPr>
      <w:r w:rsidRPr="00F16F14">
        <w:rPr>
          <w:rFonts w:ascii="Arial" w:hAnsi="Arial" w:cs="Arial"/>
          <w:color w:val="000000"/>
          <w:sz w:val="22"/>
          <w:szCs w:val="22"/>
        </w:rPr>
        <w:t>3.6</w:t>
      </w:r>
      <w:r w:rsidR="00394C71" w:rsidRPr="00F16F14">
        <w:rPr>
          <w:rFonts w:ascii="Arial" w:hAnsi="Arial" w:cs="Arial"/>
          <w:color w:val="000000"/>
          <w:sz w:val="22"/>
          <w:szCs w:val="22"/>
        </w:rPr>
        <w:tab/>
        <w:t>S</w:t>
      </w:r>
      <w:r w:rsidR="0098191C" w:rsidRPr="00F16F14">
        <w:rPr>
          <w:rFonts w:ascii="Arial" w:hAnsi="Arial" w:cs="Arial"/>
          <w:color w:val="000000"/>
          <w:sz w:val="22"/>
          <w:szCs w:val="22"/>
        </w:rPr>
        <w:t xml:space="preserve">ocial – risks arising from issues related to Corporate Social Responsibility such as Human Rights and so on. </w:t>
      </w:r>
    </w:p>
    <w:p w:rsidR="0098191C" w:rsidRPr="00F16F14" w:rsidRDefault="0098191C" w:rsidP="00F16F14">
      <w:pPr>
        <w:spacing w:line="276" w:lineRule="auto"/>
        <w:ind w:firstLine="720"/>
        <w:jc w:val="both"/>
        <w:rPr>
          <w:rStyle w:val="BookTitle"/>
          <w:rFonts w:ascii="Arial" w:hAnsi="Arial" w:cs="Arial"/>
          <w:sz w:val="22"/>
          <w:szCs w:val="22"/>
          <w:u w:val="single"/>
        </w:rPr>
      </w:pPr>
    </w:p>
    <w:p w:rsidR="0098191C" w:rsidRPr="00F16F14" w:rsidRDefault="004E057B" w:rsidP="00F16F14">
      <w:pPr>
        <w:spacing w:after="200" w:line="276" w:lineRule="auto"/>
        <w:ind w:firstLine="720"/>
        <w:jc w:val="both"/>
        <w:rPr>
          <w:rStyle w:val="BookTitle"/>
          <w:rFonts w:ascii="Arial" w:hAnsi="Arial" w:cs="Arial"/>
          <w:b w:val="0"/>
          <w:sz w:val="22"/>
          <w:szCs w:val="22"/>
        </w:rPr>
      </w:pPr>
      <w:r w:rsidRPr="00F16F14">
        <w:rPr>
          <w:rStyle w:val="BookTitle"/>
          <w:rFonts w:ascii="Arial" w:hAnsi="Arial" w:cs="Arial"/>
          <w:sz w:val="22"/>
          <w:szCs w:val="22"/>
          <w:u w:val="single"/>
        </w:rPr>
        <w:t>F</w:t>
      </w:r>
      <w:r w:rsidR="0098191C" w:rsidRPr="00F16F14">
        <w:rPr>
          <w:rStyle w:val="BookTitle"/>
          <w:rFonts w:ascii="Arial" w:hAnsi="Arial" w:cs="Arial"/>
          <w:sz w:val="22"/>
          <w:szCs w:val="22"/>
          <w:u w:val="single"/>
        </w:rPr>
        <w:t xml:space="preserve">. Continuous Improvement </w:t>
      </w:r>
    </w:p>
    <w:p w:rsidR="00BA43B5" w:rsidRPr="00F16F14" w:rsidRDefault="00BA43B5" w:rsidP="00F16F14">
      <w:pPr>
        <w:autoSpaceDE w:val="0"/>
        <w:autoSpaceDN w:val="0"/>
        <w:adjustRightInd w:val="0"/>
        <w:ind w:left="1440" w:hanging="720"/>
        <w:jc w:val="both"/>
        <w:rPr>
          <w:rFonts w:ascii="Arial" w:hAnsi="Arial" w:cs="Arial"/>
          <w:color w:val="000000"/>
          <w:sz w:val="22"/>
          <w:szCs w:val="22"/>
        </w:rPr>
      </w:pPr>
      <w:r w:rsidRPr="00F16F14">
        <w:rPr>
          <w:rStyle w:val="BookTitle"/>
          <w:rFonts w:ascii="Arial" w:hAnsi="Arial" w:cs="Arial"/>
          <w:b w:val="0"/>
          <w:sz w:val="22"/>
          <w:szCs w:val="22"/>
        </w:rPr>
        <w:t>1.0</w:t>
      </w:r>
      <w:r w:rsidR="0098191C" w:rsidRPr="00F16F14">
        <w:rPr>
          <w:rStyle w:val="BookTitle"/>
          <w:rFonts w:ascii="Arial" w:hAnsi="Arial" w:cs="Arial"/>
          <w:b w:val="0"/>
          <w:sz w:val="22"/>
          <w:szCs w:val="22"/>
        </w:rPr>
        <w:t xml:space="preserve"> </w:t>
      </w:r>
      <w:r w:rsidR="00394C71" w:rsidRPr="00F16F14">
        <w:rPr>
          <w:rStyle w:val="BookTitle"/>
          <w:rFonts w:ascii="Arial" w:hAnsi="Arial" w:cs="Arial"/>
          <w:b w:val="0"/>
          <w:sz w:val="22"/>
          <w:szCs w:val="22"/>
        </w:rPr>
        <w:tab/>
      </w:r>
      <w:r w:rsidRPr="00F16F14">
        <w:rPr>
          <w:rFonts w:ascii="Arial" w:hAnsi="Arial" w:cs="Arial"/>
          <w:color w:val="000000"/>
          <w:sz w:val="22"/>
          <w:szCs w:val="22"/>
        </w:rPr>
        <w:t>All staff involved in the purchasing process are expected to attempt to improve their knowledge and skills</w:t>
      </w:r>
      <w:r w:rsidR="00AD29D2" w:rsidRPr="00F16F14">
        <w:rPr>
          <w:rFonts w:ascii="Arial" w:hAnsi="Arial" w:cs="Arial"/>
          <w:color w:val="000000"/>
          <w:sz w:val="22"/>
          <w:szCs w:val="22"/>
        </w:rPr>
        <w:t>, and</w:t>
      </w:r>
      <w:r w:rsidRPr="00F16F14">
        <w:rPr>
          <w:rFonts w:ascii="Arial" w:hAnsi="Arial" w:cs="Arial"/>
          <w:color w:val="000000"/>
          <w:sz w:val="22"/>
          <w:szCs w:val="22"/>
        </w:rPr>
        <w:t xml:space="preserve"> the organization will support such activities. The organization aims to recruit, maintain and develop a core of professionally qualified purchasers. </w:t>
      </w:r>
    </w:p>
    <w:p w:rsidR="0098191C" w:rsidRPr="00F16F14" w:rsidRDefault="00BA43B5" w:rsidP="00F16F14">
      <w:pPr>
        <w:spacing w:after="200" w:line="276" w:lineRule="auto"/>
        <w:ind w:left="1440" w:hanging="720"/>
        <w:jc w:val="both"/>
        <w:rPr>
          <w:rStyle w:val="BookTitle"/>
          <w:rFonts w:ascii="Arial" w:hAnsi="Arial" w:cs="Arial"/>
          <w:sz w:val="22"/>
          <w:szCs w:val="22"/>
        </w:rPr>
      </w:pPr>
      <w:r w:rsidRPr="00F16F14">
        <w:rPr>
          <w:rFonts w:ascii="Arial" w:hAnsi="Arial" w:cs="Arial"/>
          <w:color w:val="000000"/>
          <w:sz w:val="22"/>
          <w:szCs w:val="22"/>
        </w:rPr>
        <w:lastRenderedPageBreak/>
        <w:t>2.0</w:t>
      </w:r>
      <w:r w:rsidRPr="00F16F14">
        <w:rPr>
          <w:rFonts w:ascii="Arial" w:hAnsi="Arial" w:cs="Arial"/>
          <w:b/>
          <w:color w:val="000000"/>
          <w:sz w:val="22"/>
          <w:szCs w:val="22"/>
        </w:rPr>
        <w:t xml:space="preserve"> </w:t>
      </w:r>
      <w:r w:rsidR="00394C71" w:rsidRPr="00F16F14">
        <w:rPr>
          <w:rFonts w:ascii="Arial" w:hAnsi="Arial" w:cs="Arial"/>
          <w:b/>
          <w:color w:val="000000"/>
          <w:sz w:val="22"/>
          <w:szCs w:val="22"/>
        </w:rPr>
        <w:tab/>
      </w:r>
      <w:r w:rsidRPr="00F16F14">
        <w:rPr>
          <w:rFonts w:ascii="Arial" w:hAnsi="Arial" w:cs="Arial"/>
          <w:color w:val="000000"/>
          <w:sz w:val="22"/>
          <w:szCs w:val="22"/>
        </w:rPr>
        <w:t xml:space="preserve">All staff will make </w:t>
      </w:r>
      <w:r w:rsidR="00C44D5B" w:rsidRPr="00F16F14">
        <w:rPr>
          <w:rStyle w:val="tgc"/>
          <w:rFonts w:ascii="Arial" w:hAnsi="Arial" w:cs="Arial"/>
          <w:color w:val="222222"/>
          <w:sz w:val="22"/>
          <w:szCs w:val="22"/>
          <w:lang w:val="en-CA"/>
        </w:rPr>
        <w:t xml:space="preserve">ongoing efforts </w:t>
      </w:r>
      <w:r w:rsidRPr="00F16F14">
        <w:rPr>
          <w:rStyle w:val="tgc"/>
          <w:rFonts w:ascii="Arial" w:hAnsi="Arial" w:cs="Arial"/>
          <w:color w:val="222222"/>
          <w:sz w:val="22"/>
          <w:szCs w:val="22"/>
          <w:lang w:val="en-CA"/>
        </w:rPr>
        <w:t xml:space="preserve">to </w:t>
      </w:r>
      <w:r w:rsidR="004E057B" w:rsidRPr="00F16F14">
        <w:rPr>
          <w:rStyle w:val="tgc"/>
          <w:rFonts w:ascii="Arial" w:hAnsi="Arial" w:cs="Arial"/>
          <w:color w:val="222222"/>
          <w:sz w:val="22"/>
          <w:szCs w:val="22"/>
          <w:lang w:val="en-CA"/>
        </w:rPr>
        <w:t>improve and</w:t>
      </w:r>
      <w:r w:rsidR="00444DD7" w:rsidRPr="00F16F14">
        <w:rPr>
          <w:rStyle w:val="tgc"/>
          <w:rFonts w:ascii="Arial" w:hAnsi="Arial" w:cs="Arial"/>
          <w:color w:val="222222"/>
          <w:sz w:val="22"/>
          <w:szCs w:val="22"/>
          <w:lang w:val="en-CA"/>
        </w:rPr>
        <w:t xml:space="preserve"> standardize </w:t>
      </w:r>
      <w:r w:rsidRPr="00F16F14">
        <w:rPr>
          <w:rStyle w:val="tgc"/>
          <w:rFonts w:ascii="Arial" w:hAnsi="Arial" w:cs="Arial"/>
          <w:color w:val="222222"/>
          <w:sz w:val="22"/>
          <w:szCs w:val="22"/>
          <w:lang w:val="en-CA"/>
        </w:rPr>
        <w:t xml:space="preserve">products, services or </w:t>
      </w:r>
      <w:r w:rsidRPr="00F16F14">
        <w:rPr>
          <w:rStyle w:val="tgc"/>
          <w:rFonts w:ascii="Arial" w:hAnsi="Arial" w:cs="Arial"/>
          <w:bCs/>
          <w:color w:val="222222"/>
          <w:sz w:val="22"/>
          <w:szCs w:val="22"/>
          <w:lang w:val="en-CA"/>
        </w:rPr>
        <w:t>processes</w:t>
      </w:r>
      <w:r w:rsidRPr="00F16F14">
        <w:rPr>
          <w:rStyle w:val="tgc"/>
          <w:rFonts w:ascii="Arial" w:hAnsi="Arial" w:cs="Arial"/>
          <w:color w:val="222222"/>
          <w:sz w:val="22"/>
          <w:szCs w:val="22"/>
          <w:lang w:val="en-CA"/>
        </w:rPr>
        <w:t xml:space="preserve">. These efforts can seek incremental </w:t>
      </w:r>
      <w:r w:rsidRPr="00F16F14">
        <w:rPr>
          <w:rStyle w:val="tgc"/>
          <w:rFonts w:ascii="Arial" w:hAnsi="Arial" w:cs="Arial"/>
          <w:bCs/>
          <w:color w:val="222222"/>
          <w:sz w:val="22"/>
          <w:szCs w:val="22"/>
          <w:lang w:val="en-CA"/>
        </w:rPr>
        <w:t>improvement</w:t>
      </w:r>
      <w:r w:rsidRPr="00F16F14">
        <w:rPr>
          <w:rStyle w:val="tgc"/>
          <w:rFonts w:ascii="Arial" w:hAnsi="Arial" w:cs="Arial"/>
          <w:color w:val="222222"/>
          <w:sz w:val="22"/>
          <w:szCs w:val="22"/>
          <w:lang w:val="en-CA"/>
        </w:rPr>
        <w:t xml:space="preserve"> over time </w:t>
      </w:r>
      <w:r w:rsidR="00444DD7" w:rsidRPr="00F16F14">
        <w:rPr>
          <w:rStyle w:val="tgc"/>
          <w:rFonts w:ascii="Arial" w:hAnsi="Arial" w:cs="Arial"/>
          <w:color w:val="222222"/>
          <w:sz w:val="22"/>
          <w:szCs w:val="22"/>
          <w:lang w:val="en-CA"/>
        </w:rPr>
        <w:t>or breakthrough</w:t>
      </w:r>
      <w:r w:rsidRPr="00F16F14">
        <w:rPr>
          <w:rStyle w:val="tgc"/>
          <w:rFonts w:ascii="Arial" w:hAnsi="Arial" w:cs="Arial"/>
          <w:color w:val="222222"/>
          <w:sz w:val="22"/>
          <w:szCs w:val="22"/>
          <w:lang w:val="en-CA"/>
        </w:rPr>
        <w:t xml:space="preserve"> </w:t>
      </w:r>
      <w:r w:rsidRPr="00F16F14">
        <w:rPr>
          <w:rStyle w:val="tgc"/>
          <w:rFonts w:ascii="Arial" w:hAnsi="Arial" w:cs="Arial"/>
          <w:bCs/>
          <w:color w:val="222222"/>
          <w:sz w:val="22"/>
          <w:szCs w:val="22"/>
          <w:lang w:val="en-CA"/>
        </w:rPr>
        <w:t>improvement</w:t>
      </w:r>
      <w:r w:rsidRPr="00F16F14">
        <w:rPr>
          <w:rStyle w:val="tgc"/>
          <w:rFonts w:ascii="Arial" w:hAnsi="Arial" w:cs="Arial"/>
          <w:color w:val="222222"/>
          <w:sz w:val="22"/>
          <w:szCs w:val="22"/>
          <w:lang w:val="en-CA"/>
        </w:rPr>
        <w:t xml:space="preserve"> all at </w:t>
      </w:r>
      <w:r w:rsidR="00444DD7" w:rsidRPr="00F16F14">
        <w:rPr>
          <w:rStyle w:val="tgc"/>
          <w:rFonts w:ascii="Arial" w:hAnsi="Arial" w:cs="Arial"/>
          <w:color w:val="222222"/>
          <w:sz w:val="22"/>
          <w:szCs w:val="22"/>
          <w:lang w:val="en-CA"/>
        </w:rPr>
        <w:t xml:space="preserve">once.  </w:t>
      </w:r>
    </w:p>
    <w:p w:rsidR="009C3BBB" w:rsidRPr="00F16F14" w:rsidRDefault="009C3BBB" w:rsidP="00F16F14">
      <w:pPr>
        <w:tabs>
          <w:tab w:val="left" w:pos="-1440"/>
        </w:tabs>
        <w:spacing w:line="214" w:lineRule="auto"/>
        <w:ind w:left="720" w:hanging="720"/>
        <w:jc w:val="both"/>
        <w:rPr>
          <w:rFonts w:ascii="Arial" w:hAnsi="Arial" w:cs="Arial"/>
          <w:bCs/>
          <w:sz w:val="22"/>
          <w:szCs w:val="22"/>
          <w:lang w:val="en-GB"/>
        </w:rPr>
      </w:pPr>
    </w:p>
    <w:p w:rsidR="009C3BBB" w:rsidRPr="00CD264B" w:rsidRDefault="00570DD6" w:rsidP="00F16F14">
      <w:pPr>
        <w:tabs>
          <w:tab w:val="left" w:pos="-1440"/>
        </w:tabs>
        <w:spacing w:after="120" w:line="214" w:lineRule="auto"/>
        <w:ind w:left="720" w:hanging="720"/>
        <w:jc w:val="both"/>
        <w:rPr>
          <w:rFonts w:ascii="Arial" w:hAnsi="Arial" w:cs="Arial"/>
          <w:b/>
          <w:bCs/>
          <w:sz w:val="22"/>
          <w:szCs w:val="22"/>
          <w:lang w:val="en-GB"/>
        </w:rPr>
      </w:pPr>
      <w:r w:rsidRPr="00CD264B">
        <w:rPr>
          <w:rFonts w:ascii="Arial" w:hAnsi="Arial" w:cs="Arial"/>
          <w:b/>
          <w:bCs/>
          <w:sz w:val="22"/>
          <w:szCs w:val="22"/>
          <w:lang w:val="en-GB"/>
        </w:rPr>
        <w:t>5</w:t>
      </w:r>
      <w:r w:rsidR="00CD264B" w:rsidRPr="00CD264B">
        <w:rPr>
          <w:rFonts w:ascii="Arial" w:hAnsi="Arial" w:cs="Arial"/>
          <w:b/>
          <w:bCs/>
          <w:sz w:val="22"/>
          <w:szCs w:val="22"/>
          <w:lang w:val="en-GB"/>
        </w:rPr>
        <w:t>.0</w:t>
      </w:r>
      <w:r w:rsidR="009C3BBB" w:rsidRPr="00CD264B">
        <w:rPr>
          <w:rFonts w:ascii="Arial" w:hAnsi="Arial" w:cs="Arial"/>
          <w:b/>
          <w:bCs/>
          <w:sz w:val="22"/>
          <w:szCs w:val="22"/>
          <w:lang w:val="en-GB"/>
        </w:rPr>
        <w:tab/>
      </w:r>
      <w:r w:rsidR="009C3BBB" w:rsidRPr="00CD264B">
        <w:rPr>
          <w:rFonts w:ascii="Arial" w:hAnsi="Arial" w:cs="Arial"/>
          <w:b/>
          <w:bCs/>
          <w:sz w:val="22"/>
          <w:szCs w:val="22"/>
          <w:u w:val="single"/>
          <w:lang w:val="en-GB"/>
        </w:rPr>
        <w:t>RELATED FORMS</w:t>
      </w:r>
    </w:p>
    <w:p w:rsidR="00991F14" w:rsidRPr="00F16F14" w:rsidRDefault="00366819" w:rsidP="00F16F14">
      <w:pPr>
        <w:tabs>
          <w:tab w:val="left" w:pos="-1440"/>
        </w:tabs>
        <w:spacing w:line="214" w:lineRule="auto"/>
        <w:ind w:left="720"/>
        <w:jc w:val="both"/>
        <w:rPr>
          <w:rFonts w:ascii="Arial" w:hAnsi="Arial" w:cs="Arial"/>
          <w:bCs/>
          <w:sz w:val="22"/>
          <w:szCs w:val="22"/>
          <w:lang w:val="en-GB"/>
        </w:rPr>
      </w:pPr>
      <w:hyperlink r:id="rId10" w:history="1">
        <w:r w:rsidR="005F3878" w:rsidRPr="00F16F14">
          <w:rPr>
            <w:rStyle w:val="Hyperlink"/>
            <w:rFonts w:ascii="Arial" w:hAnsi="Arial" w:cs="Arial"/>
            <w:bCs/>
            <w:sz w:val="22"/>
            <w:szCs w:val="22"/>
            <w:lang w:val="en-GB"/>
          </w:rPr>
          <w:t>On</w:t>
        </w:r>
        <w:r w:rsidR="00BF58B4" w:rsidRPr="00F16F14">
          <w:rPr>
            <w:rStyle w:val="Hyperlink"/>
            <w:rFonts w:ascii="Arial" w:hAnsi="Arial" w:cs="Arial"/>
            <w:bCs/>
            <w:sz w:val="22"/>
            <w:szCs w:val="22"/>
            <w:lang w:val="en-GB"/>
          </w:rPr>
          <w:t>gwanada Purchase Requisition Form</w:t>
        </w:r>
      </w:hyperlink>
    </w:p>
    <w:p w:rsidR="00FC2E72" w:rsidRPr="00F16F14" w:rsidRDefault="00FC2E72" w:rsidP="00F16F14">
      <w:pPr>
        <w:tabs>
          <w:tab w:val="left" w:pos="-1440"/>
        </w:tabs>
        <w:spacing w:line="214" w:lineRule="auto"/>
        <w:ind w:left="720"/>
        <w:jc w:val="both"/>
        <w:rPr>
          <w:rFonts w:ascii="Arial" w:hAnsi="Arial" w:cs="Arial"/>
          <w:bCs/>
          <w:sz w:val="22"/>
          <w:szCs w:val="22"/>
          <w:lang w:val="en-GB"/>
        </w:rPr>
      </w:pPr>
    </w:p>
    <w:p w:rsidR="00C44D5B" w:rsidRPr="00F16F14" w:rsidRDefault="00366819" w:rsidP="00F16F14">
      <w:pPr>
        <w:tabs>
          <w:tab w:val="left" w:pos="-1440"/>
        </w:tabs>
        <w:spacing w:line="214" w:lineRule="auto"/>
        <w:ind w:left="720"/>
        <w:jc w:val="both"/>
        <w:rPr>
          <w:rFonts w:ascii="Arial" w:hAnsi="Arial" w:cs="Arial"/>
          <w:bCs/>
          <w:sz w:val="22"/>
          <w:szCs w:val="22"/>
          <w:lang w:val="en-GB"/>
        </w:rPr>
      </w:pPr>
      <w:hyperlink r:id="rId11" w:history="1">
        <w:r w:rsidR="00C44D5B" w:rsidRPr="00406DF9">
          <w:rPr>
            <w:rStyle w:val="Hyperlink"/>
            <w:rFonts w:ascii="Arial" w:hAnsi="Arial" w:cs="Arial"/>
            <w:bCs/>
            <w:sz w:val="22"/>
            <w:szCs w:val="22"/>
            <w:lang w:val="en-GB"/>
          </w:rPr>
          <w:t>Single Sole Source Form</w:t>
        </w:r>
      </w:hyperlink>
      <w:r w:rsidR="00C44D5B" w:rsidRPr="00F16F14">
        <w:rPr>
          <w:rFonts w:ascii="Arial" w:hAnsi="Arial" w:cs="Arial"/>
          <w:bCs/>
          <w:sz w:val="22"/>
          <w:szCs w:val="22"/>
          <w:lang w:val="en-GB"/>
        </w:rPr>
        <w:t xml:space="preserve"> </w:t>
      </w:r>
    </w:p>
    <w:p w:rsidR="00570DD6" w:rsidRPr="00F16F14" w:rsidRDefault="00570DD6" w:rsidP="00F16F14">
      <w:pPr>
        <w:tabs>
          <w:tab w:val="left" w:pos="-1440"/>
        </w:tabs>
        <w:spacing w:line="214" w:lineRule="auto"/>
        <w:ind w:left="720" w:hanging="720"/>
        <w:jc w:val="both"/>
        <w:rPr>
          <w:rFonts w:ascii="Arial" w:hAnsi="Arial" w:cs="Arial"/>
          <w:bCs/>
          <w:i/>
          <w:sz w:val="22"/>
          <w:szCs w:val="22"/>
          <w:lang w:val="en-GB"/>
        </w:rPr>
      </w:pPr>
    </w:p>
    <w:p w:rsidR="009C3BBB" w:rsidRPr="00CD264B" w:rsidRDefault="00DB4214" w:rsidP="006F65AA">
      <w:pPr>
        <w:pStyle w:val="ListParagraph"/>
        <w:tabs>
          <w:tab w:val="left" w:pos="-1440"/>
        </w:tabs>
        <w:spacing w:line="214" w:lineRule="auto"/>
        <w:ind w:hanging="720"/>
        <w:jc w:val="both"/>
        <w:rPr>
          <w:rFonts w:ascii="Arial" w:hAnsi="Arial" w:cs="Arial"/>
          <w:b/>
          <w:bCs/>
          <w:sz w:val="22"/>
          <w:szCs w:val="22"/>
          <w:u w:val="single"/>
          <w:lang w:val="en-GB"/>
        </w:rPr>
      </w:pPr>
      <w:r w:rsidRPr="00CD264B">
        <w:rPr>
          <w:rFonts w:ascii="Arial" w:hAnsi="Arial" w:cs="Arial"/>
          <w:b/>
          <w:bCs/>
          <w:sz w:val="22"/>
          <w:szCs w:val="22"/>
          <w:lang w:val="en-GB"/>
        </w:rPr>
        <w:t>6</w:t>
      </w:r>
      <w:r w:rsidR="00CD264B" w:rsidRPr="00CD264B">
        <w:rPr>
          <w:rFonts w:ascii="Arial" w:hAnsi="Arial" w:cs="Arial"/>
          <w:b/>
          <w:bCs/>
          <w:sz w:val="22"/>
          <w:szCs w:val="22"/>
          <w:lang w:val="en-GB"/>
        </w:rPr>
        <w:t>.0</w:t>
      </w:r>
      <w:r w:rsidRPr="00CD264B">
        <w:rPr>
          <w:rFonts w:ascii="Arial" w:hAnsi="Arial" w:cs="Arial"/>
          <w:b/>
          <w:bCs/>
          <w:sz w:val="22"/>
          <w:szCs w:val="22"/>
          <w:lang w:val="en-GB"/>
        </w:rPr>
        <w:tab/>
      </w:r>
      <w:r w:rsidR="009C3BBB" w:rsidRPr="00CD264B">
        <w:rPr>
          <w:rFonts w:ascii="Arial" w:hAnsi="Arial" w:cs="Arial"/>
          <w:b/>
          <w:bCs/>
          <w:sz w:val="22"/>
          <w:szCs w:val="22"/>
          <w:u w:val="single"/>
          <w:lang w:val="en-GB"/>
        </w:rPr>
        <w:t xml:space="preserve">RELATED LEGISLATION </w:t>
      </w:r>
    </w:p>
    <w:p w:rsidR="00570DD6" w:rsidRPr="00F16F14" w:rsidRDefault="00570DD6" w:rsidP="00F16F14">
      <w:pPr>
        <w:autoSpaceDE w:val="0"/>
        <w:autoSpaceDN w:val="0"/>
        <w:adjustRightInd w:val="0"/>
        <w:ind w:left="720"/>
        <w:jc w:val="both"/>
        <w:rPr>
          <w:rFonts w:ascii="Arial" w:hAnsi="Arial" w:cs="Arial"/>
          <w:noProof/>
          <w:sz w:val="22"/>
          <w:szCs w:val="22"/>
        </w:rPr>
      </w:pPr>
      <w:r w:rsidRPr="00F16F14">
        <w:rPr>
          <w:rFonts w:ascii="Arial" w:hAnsi="Arial" w:cs="Arial"/>
          <w:noProof/>
          <w:sz w:val="22"/>
          <w:szCs w:val="22"/>
        </w:rPr>
        <w:t xml:space="preserve">Agreement in Internal Trade (AIT), 1995 </w:t>
      </w:r>
    </w:p>
    <w:p w:rsidR="005141ED" w:rsidRPr="00F16F14" w:rsidRDefault="004D3873" w:rsidP="00F16F14">
      <w:pPr>
        <w:autoSpaceDE w:val="0"/>
        <w:autoSpaceDN w:val="0"/>
        <w:adjustRightInd w:val="0"/>
        <w:ind w:left="720"/>
        <w:jc w:val="both"/>
        <w:rPr>
          <w:rFonts w:ascii="Arial" w:hAnsi="Arial" w:cs="Arial"/>
          <w:noProof/>
          <w:sz w:val="22"/>
          <w:szCs w:val="22"/>
        </w:rPr>
      </w:pPr>
      <w:r w:rsidRPr="00F16F14">
        <w:rPr>
          <w:rFonts w:ascii="Arial" w:hAnsi="Arial" w:cs="Arial"/>
          <w:noProof/>
          <w:sz w:val="22"/>
          <w:szCs w:val="22"/>
        </w:rPr>
        <w:t>Accessibility for Ontarians with Disabilities Act, 2005</w:t>
      </w:r>
    </w:p>
    <w:p w:rsidR="00AB6633" w:rsidRPr="00F16F14" w:rsidRDefault="00AB6633" w:rsidP="00F16F14">
      <w:pPr>
        <w:autoSpaceDE w:val="0"/>
        <w:autoSpaceDN w:val="0"/>
        <w:adjustRightInd w:val="0"/>
        <w:ind w:left="720"/>
        <w:jc w:val="both"/>
        <w:rPr>
          <w:rStyle w:val="st1"/>
          <w:rFonts w:ascii="Arial" w:hAnsi="Arial" w:cs="Arial"/>
          <w:color w:val="545454"/>
          <w:sz w:val="22"/>
          <w:szCs w:val="22"/>
          <w:lang w:val="en-CA"/>
        </w:rPr>
      </w:pPr>
      <w:r w:rsidRPr="00F16F14">
        <w:rPr>
          <w:rFonts w:ascii="Arial" w:hAnsi="Arial" w:cs="Arial"/>
          <w:color w:val="000000"/>
          <w:sz w:val="22"/>
          <w:szCs w:val="22"/>
        </w:rPr>
        <w:t xml:space="preserve">Broader Public Sector Accountability Act </w:t>
      </w:r>
      <w:r w:rsidRPr="00F16F14">
        <w:rPr>
          <w:rFonts w:ascii="Arial" w:hAnsi="Arial" w:cs="Arial"/>
          <w:sz w:val="22"/>
          <w:szCs w:val="22"/>
        </w:rPr>
        <w:t>2010, S.O. 2010, c. 25</w:t>
      </w:r>
      <w:r w:rsidRPr="00F16F14">
        <w:rPr>
          <w:rStyle w:val="st1"/>
          <w:rFonts w:ascii="Arial" w:hAnsi="Arial" w:cs="Arial"/>
          <w:color w:val="545454"/>
          <w:sz w:val="22"/>
          <w:szCs w:val="22"/>
          <w:lang w:val="en-CA"/>
        </w:rPr>
        <w:t xml:space="preserve"> </w:t>
      </w:r>
    </w:p>
    <w:p w:rsidR="00570DD6" w:rsidRPr="00F16F14" w:rsidRDefault="00AB6633" w:rsidP="00F16F14">
      <w:pPr>
        <w:autoSpaceDE w:val="0"/>
        <w:autoSpaceDN w:val="0"/>
        <w:adjustRightInd w:val="0"/>
        <w:ind w:left="720"/>
        <w:jc w:val="both"/>
        <w:rPr>
          <w:rFonts w:ascii="Arial" w:hAnsi="Arial" w:cs="Arial"/>
          <w:noProof/>
          <w:sz w:val="22"/>
          <w:szCs w:val="22"/>
        </w:rPr>
      </w:pPr>
      <w:r w:rsidRPr="00F16F14">
        <w:rPr>
          <w:rFonts w:ascii="Arial" w:hAnsi="Arial" w:cs="Arial"/>
          <w:color w:val="000000"/>
          <w:sz w:val="22"/>
          <w:szCs w:val="22"/>
        </w:rPr>
        <w:t xml:space="preserve">Broader Public Sector Accountability Act </w:t>
      </w:r>
      <w:r w:rsidRPr="00F16F14">
        <w:rPr>
          <w:rFonts w:ascii="Arial" w:hAnsi="Arial" w:cs="Arial"/>
          <w:sz w:val="22"/>
          <w:szCs w:val="22"/>
        </w:rPr>
        <w:t>2010, S.O. 2010, c. 25</w:t>
      </w:r>
      <w:r w:rsidRPr="00F16F14">
        <w:rPr>
          <w:rStyle w:val="st1"/>
          <w:rFonts w:ascii="Arial" w:hAnsi="Arial" w:cs="Arial"/>
          <w:color w:val="545454"/>
          <w:sz w:val="22"/>
          <w:szCs w:val="22"/>
          <w:lang w:val="en-CA"/>
        </w:rPr>
        <w:t xml:space="preserve"> PART V </w:t>
      </w:r>
      <w:r w:rsidRPr="00F16F14">
        <w:rPr>
          <w:rFonts w:ascii="Arial" w:hAnsi="Arial" w:cs="Arial"/>
          <w:color w:val="000000"/>
          <w:sz w:val="22"/>
          <w:szCs w:val="22"/>
        </w:rPr>
        <w:t>- BPS Procurement Directive</w:t>
      </w:r>
      <w:r w:rsidRPr="00F16F14">
        <w:rPr>
          <w:rFonts w:ascii="Arial" w:hAnsi="Arial" w:cs="Arial"/>
          <w:noProof/>
          <w:sz w:val="22"/>
          <w:szCs w:val="22"/>
        </w:rPr>
        <w:t xml:space="preserve"> Law</w:t>
      </w:r>
    </w:p>
    <w:p w:rsidR="00570DD6" w:rsidRPr="00F16F14" w:rsidRDefault="00570DD6" w:rsidP="00F16F14">
      <w:pPr>
        <w:autoSpaceDE w:val="0"/>
        <w:autoSpaceDN w:val="0"/>
        <w:adjustRightInd w:val="0"/>
        <w:ind w:left="720"/>
        <w:jc w:val="both"/>
        <w:rPr>
          <w:rFonts w:ascii="Arial" w:hAnsi="Arial" w:cs="Arial"/>
          <w:noProof/>
          <w:sz w:val="22"/>
          <w:szCs w:val="22"/>
        </w:rPr>
      </w:pPr>
      <w:r w:rsidRPr="00F16F14">
        <w:rPr>
          <w:rFonts w:ascii="Arial" w:hAnsi="Arial" w:cs="Arial"/>
          <w:noProof/>
          <w:sz w:val="22"/>
          <w:szCs w:val="22"/>
        </w:rPr>
        <w:t xml:space="preserve">Human Rights Code, R.S.O. 1990, cH.19 </w:t>
      </w:r>
    </w:p>
    <w:p w:rsidR="00570DD6" w:rsidRPr="00F16F14" w:rsidRDefault="00570DD6" w:rsidP="00F16F14">
      <w:pPr>
        <w:autoSpaceDE w:val="0"/>
        <w:autoSpaceDN w:val="0"/>
        <w:adjustRightInd w:val="0"/>
        <w:ind w:left="720"/>
        <w:jc w:val="both"/>
        <w:rPr>
          <w:rFonts w:ascii="Arial" w:hAnsi="Arial" w:cs="Arial"/>
          <w:noProof/>
          <w:sz w:val="22"/>
          <w:szCs w:val="22"/>
        </w:rPr>
      </w:pPr>
      <w:r w:rsidRPr="00F16F14">
        <w:rPr>
          <w:rFonts w:ascii="Arial" w:hAnsi="Arial" w:cs="Arial"/>
          <w:noProof/>
          <w:sz w:val="22"/>
          <w:szCs w:val="22"/>
        </w:rPr>
        <w:t>Integrated Accessibiltiy Standards Regulations (IASR), Reg.191/11,Section 5, 6 and its regulations</w:t>
      </w:r>
    </w:p>
    <w:p w:rsidR="00570DD6" w:rsidRPr="00F16F14" w:rsidRDefault="00570DD6" w:rsidP="00F16F14">
      <w:pPr>
        <w:autoSpaceDE w:val="0"/>
        <w:autoSpaceDN w:val="0"/>
        <w:adjustRightInd w:val="0"/>
        <w:ind w:left="720"/>
        <w:jc w:val="both"/>
        <w:rPr>
          <w:rFonts w:ascii="Arial" w:hAnsi="Arial" w:cs="Arial"/>
          <w:noProof/>
          <w:sz w:val="22"/>
          <w:szCs w:val="22"/>
        </w:rPr>
      </w:pPr>
      <w:r w:rsidRPr="00F16F14">
        <w:rPr>
          <w:rFonts w:ascii="Arial" w:hAnsi="Arial" w:cs="Arial"/>
          <w:sz w:val="22"/>
          <w:szCs w:val="22"/>
        </w:rPr>
        <w:t>Occupational Health and Safety Act, R.S.O. 1990, c. O.1</w:t>
      </w:r>
    </w:p>
    <w:p w:rsidR="00570DD6" w:rsidRPr="00F16F14" w:rsidRDefault="00570DD6" w:rsidP="00F16F14">
      <w:pPr>
        <w:autoSpaceDE w:val="0"/>
        <w:autoSpaceDN w:val="0"/>
        <w:adjustRightInd w:val="0"/>
        <w:ind w:left="720"/>
        <w:jc w:val="both"/>
        <w:rPr>
          <w:rFonts w:ascii="Arial" w:hAnsi="Arial" w:cs="Arial"/>
          <w:noProof/>
          <w:sz w:val="22"/>
          <w:szCs w:val="22"/>
        </w:rPr>
      </w:pPr>
      <w:r w:rsidRPr="00F16F14">
        <w:rPr>
          <w:rFonts w:ascii="Arial" w:hAnsi="Arial" w:cs="Arial"/>
          <w:noProof/>
          <w:sz w:val="22"/>
          <w:szCs w:val="22"/>
        </w:rPr>
        <w:t xml:space="preserve">Ontarians with Disabilities Act, 2001 </w:t>
      </w:r>
    </w:p>
    <w:p w:rsidR="004D3873" w:rsidRPr="00F16F14" w:rsidRDefault="00570DD6" w:rsidP="00F16F14">
      <w:pPr>
        <w:autoSpaceDE w:val="0"/>
        <w:autoSpaceDN w:val="0"/>
        <w:adjustRightInd w:val="0"/>
        <w:ind w:left="720"/>
        <w:jc w:val="both"/>
        <w:rPr>
          <w:rFonts w:ascii="Arial" w:hAnsi="Arial" w:cs="Arial"/>
          <w:noProof/>
          <w:sz w:val="22"/>
          <w:szCs w:val="22"/>
        </w:rPr>
      </w:pPr>
      <w:r w:rsidRPr="00F16F14">
        <w:rPr>
          <w:rFonts w:ascii="Arial" w:hAnsi="Arial" w:cs="Arial"/>
          <w:noProof/>
          <w:sz w:val="22"/>
          <w:szCs w:val="22"/>
        </w:rPr>
        <w:t>Ontario-</w:t>
      </w:r>
      <w:r w:rsidR="004D3873" w:rsidRPr="00F16F14">
        <w:rPr>
          <w:rFonts w:ascii="Arial" w:hAnsi="Arial" w:cs="Arial"/>
          <w:noProof/>
          <w:sz w:val="22"/>
          <w:szCs w:val="22"/>
        </w:rPr>
        <w:t>Quebec Trade and C</w:t>
      </w:r>
      <w:r w:rsidRPr="00F16F14">
        <w:rPr>
          <w:rFonts w:ascii="Arial" w:hAnsi="Arial" w:cs="Arial"/>
          <w:noProof/>
          <w:sz w:val="22"/>
          <w:szCs w:val="22"/>
        </w:rPr>
        <w:t>ooperation Agreement, 2009</w:t>
      </w:r>
    </w:p>
    <w:p w:rsidR="00570DD6" w:rsidRPr="00F16F14" w:rsidRDefault="00570DD6" w:rsidP="00F16F14">
      <w:pPr>
        <w:pStyle w:val="shorttitle-e"/>
        <w:spacing w:after="0"/>
        <w:ind w:left="720"/>
        <w:jc w:val="both"/>
        <w:rPr>
          <w:rFonts w:ascii="Arial" w:hAnsi="Arial" w:cs="Arial"/>
          <w:b w:val="0"/>
          <w:color w:val="222222"/>
          <w:sz w:val="22"/>
          <w:szCs w:val="22"/>
        </w:rPr>
      </w:pPr>
      <w:r w:rsidRPr="00F16F14">
        <w:rPr>
          <w:rFonts w:ascii="Arial" w:hAnsi="Arial" w:cs="Arial"/>
          <w:b w:val="0"/>
          <w:sz w:val="22"/>
          <w:szCs w:val="22"/>
        </w:rPr>
        <w:t xml:space="preserve">Quality Assurance Measures, O. Reg. 299/10 </w:t>
      </w:r>
    </w:p>
    <w:p w:rsidR="008C7803" w:rsidRPr="00F16F14" w:rsidRDefault="008C7803" w:rsidP="00F16F14">
      <w:pPr>
        <w:pStyle w:val="shorttitle-e"/>
        <w:spacing w:after="0"/>
        <w:ind w:left="720"/>
        <w:jc w:val="both"/>
        <w:rPr>
          <w:rFonts w:ascii="Arial" w:hAnsi="Arial" w:cs="Arial"/>
          <w:b w:val="0"/>
          <w:color w:val="222222"/>
          <w:sz w:val="22"/>
          <w:szCs w:val="22"/>
        </w:rPr>
      </w:pPr>
      <w:r w:rsidRPr="00F16F14">
        <w:rPr>
          <w:rFonts w:ascii="Arial" w:hAnsi="Arial" w:cs="Arial"/>
          <w:b w:val="0"/>
          <w:color w:val="222222"/>
          <w:sz w:val="22"/>
          <w:szCs w:val="22"/>
        </w:rPr>
        <w:t>Services and Supports to Promote the Social Inclusion of Persons with Developmental Disabilities Act, 2008</w:t>
      </w:r>
      <w:r w:rsidR="008865D8" w:rsidRPr="00F16F14">
        <w:rPr>
          <w:rFonts w:ascii="Arial" w:hAnsi="Arial" w:cs="Arial"/>
          <w:b w:val="0"/>
          <w:color w:val="222222"/>
          <w:sz w:val="22"/>
          <w:szCs w:val="22"/>
        </w:rPr>
        <w:t>, Chapter 14</w:t>
      </w:r>
    </w:p>
    <w:p w:rsidR="00AB6633" w:rsidRPr="00F16F14" w:rsidRDefault="004E42E9" w:rsidP="00F16F14">
      <w:pPr>
        <w:pStyle w:val="shorttitle-e"/>
        <w:spacing w:after="0"/>
        <w:ind w:left="720"/>
        <w:jc w:val="both"/>
        <w:rPr>
          <w:rFonts w:ascii="Arial" w:hAnsi="Arial" w:cs="Arial"/>
          <w:b w:val="0"/>
          <w:sz w:val="22"/>
          <w:szCs w:val="22"/>
        </w:rPr>
      </w:pPr>
      <w:r w:rsidRPr="00F16F14">
        <w:rPr>
          <w:rFonts w:ascii="Arial" w:hAnsi="Arial" w:cs="Arial"/>
          <w:b w:val="0"/>
          <w:sz w:val="22"/>
          <w:szCs w:val="22"/>
        </w:rPr>
        <w:t>Personal Information Protection and Electronic Documents Act (S.C. 2000, c. 5)</w:t>
      </w:r>
    </w:p>
    <w:p w:rsidR="004E42E9" w:rsidRPr="00F16F14" w:rsidRDefault="004E42E9" w:rsidP="00F16F14">
      <w:pPr>
        <w:pStyle w:val="shorttitle-e"/>
        <w:spacing w:after="0"/>
        <w:ind w:left="720"/>
        <w:jc w:val="both"/>
        <w:rPr>
          <w:rFonts w:ascii="Arial" w:hAnsi="Arial" w:cs="Arial"/>
          <w:b w:val="0"/>
          <w:color w:val="222222"/>
          <w:sz w:val="22"/>
          <w:szCs w:val="22"/>
        </w:rPr>
      </w:pPr>
      <w:r w:rsidRPr="00F16F14">
        <w:rPr>
          <w:rFonts w:ascii="Arial" w:hAnsi="Arial" w:cs="Arial"/>
          <w:b w:val="0"/>
          <w:color w:val="222222"/>
          <w:sz w:val="22"/>
          <w:szCs w:val="22"/>
        </w:rPr>
        <w:t>Privacy legislation</w:t>
      </w:r>
    </w:p>
    <w:p w:rsidR="00B90AB4" w:rsidRPr="00F16F14" w:rsidRDefault="00B90AB4" w:rsidP="00F16F14">
      <w:pPr>
        <w:spacing w:line="214" w:lineRule="auto"/>
        <w:jc w:val="both"/>
        <w:rPr>
          <w:rFonts w:ascii="Arial" w:hAnsi="Arial" w:cs="Arial"/>
          <w:sz w:val="22"/>
          <w:szCs w:val="22"/>
          <w:lang w:val="en-GB"/>
        </w:rPr>
      </w:pPr>
    </w:p>
    <w:p w:rsidR="00B90AB4" w:rsidRPr="00CD264B" w:rsidRDefault="00C828BE" w:rsidP="00F16F14">
      <w:pPr>
        <w:tabs>
          <w:tab w:val="left" w:pos="-1440"/>
        </w:tabs>
        <w:spacing w:line="214" w:lineRule="auto"/>
        <w:jc w:val="both"/>
        <w:rPr>
          <w:rFonts w:ascii="Arial" w:hAnsi="Arial" w:cs="Arial"/>
          <w:b/>
          <w:bCs/>
          <w:sz w:val="22"/>
          <w:szCs w:val="22"/>
          <w:lang w:val="en-GB"/>
        </w:rPr>
      </w:pPr>
      <w:r>
        <w:rPr>
          <w:rFonts w:ascii="Arial" w:hAnsi="Arial" w:cs="Arial"/>
          <w:b/>
          <w:bCs/>
          <w:sz w:val="22"/>
          <w:szCs w:val="22"/>
          <w:lang w:val="en-GB"/>
        </w:rPr>
        <w:t>7</w:t>
      </w:r>
      <w:r w:rsidR="00CD264B" w:rsidRPr="00CD264B">
        <w:rPr>
          <w:rFonts w:ascii="Arial" w:hAnsi="Arial" w:cs="Arial"/>
          <w:b/>
          <w:bCs/>
          <w:sz w:val="22"/>
          <w:szCs w:val="22"/>
          <w:lang w:val="en-GB"/>
        </w:rPr>
        <w:t>.0</w:t>
      </w:r>
      <w:r w:rsidR="00DB4214" w:rsidRPr="00CD264B">
        <w:rPr>
          <w:rFonts w:ascii="Arial" w:hAnsi="Arial" w:cs="Arial"/>
          <w:b/>
          <w:bCs/>
          <w:sz w:val="22"/>
          <w:szCs w:val="22"/>
          <w:lang w:val="en-GB"/>
        </w:rPr>
        <w:tab/>
      </w:r>
      <w:r w:rsidR="00B90AB4" w:rsidRPr="00C828BE">
        <w:rPr>
          <w:rFonts w:ascii="Arial" w:hAnsi="Arial" w:cs="Arial"/>
          <w:b/>
          <w:bCs/>
          <w:sz w:val="22"/>
          <w:szCs w:val="22"/>
          <w:u w:val="single"/>
          <w:lang w:val="en-GB"/>
        </w:rPr>
        <w:t>LEAD PERSON</w:t>
      </w:r>
    </w:p>
    <w:p w:rsidR="00C44D5B" w:rsidRPr="00F16F14" w:rsidRDefault="00C44D5B" w:rsidP="00F16F14">
      <w:pPr>
        <w:tabs>
          <w:tab w:val="left" w:pos="-1440"/>
        </w:tabs>
        <w:spacing w:line="214" w:lineRule="auto"/>
        <w:jc w:val="both"/>
        <w:rPr>
          <w:rFonts w:ascii="Arial" w:hAnsi="Arial" w:cs="Arial"/>
          <w:b/>
          <w:bCs/>
          <w:sz w:val="22"/>
          <w:szCs w:val="22"/>
          <w:u w:val="single"/>
          <w:lang w:val="en-GB"/>
        </w:rPr>
      </w:pPr>
    </w:p>
    <w:p w:rsidR="003A6E72" w:rsidRPr="00F16F14" w:rsidRDefault="00394C71" w:rsidP="00F16F14">
      <w:pPr>
        <w:tabs>
          <w:tab w:val="left" w:pos="-1440"/>
        </w:tabs>
        <w:spacing w:line="214" w:lineRule="auto"/>
        <w:ind w:left="3600" w:hanging="2880"/>
        <w:jc w:val="both"/>
        <w:rPr>
          <w:rFonts w:ascii="Arial" w:hAnsi="Arial" w:cs="Arial"/>
          <w:bCs/>
          <w:sz w:val="22"/>
          <w:szCs w:val="22"/>
          <w:lang w:val="en-GB"/>
        </w:rPr>
      </w:pPr>
      <w:r w:rsidRPr="00F16F14">
        <w:rPr>
          <w:rFonts w:ascii="Arial" w:hAnsi="Arial" w:cs="Arial"/>
          <w:bCs/>
          <w:sz w:val="22"/>
          <w:szCs w:val="22"/>
          <w:lang w:val="en-GB"/>
        </w:rPr>
        <w:t>Chief Financial and Administrative Officer</w:t>
      </w:r>
    </w:p>
    <w:p w:rsidR="00DB4214" w:rsidRPr="00F16F14" w:rsidRDefault="00DB4214" w:rsidP="00F16F14">
      <w:pPr>
        <w:tabs>
          <w:tab w:val="left" w:pos="-1440"/>
        </w:tabs>
        <w:spacing w:line="214" w:lineRule="auto"/>
        <w:ind w:left="3600" w:hanging="2880"/>
        <w:jc w:val="both"/>
        <w:rPr>
          <w:rFonts w:ascii="Arial" w:hAnsi="Arial" w:cs="Arial"/>
          <w:bCs/>
          <w:sz w:val="22"/>
          <w:szCs w:val="22"/>
          <w:lang w:val="en-GB"/>
        </w:rPr>
      </w:pPr>
    </w:p>
    <w:p w:rsidR="00B90AB4" w:rsidRPr="00F16F14" w:rsidRDefault="00B90AB4" w:rsidP="00F16F14">
      <w:pPr>
        <w:spacing w:line="214" w:lineRule="auto"/>
        <w:jc w:val="both"/>
        <w:rPr>
          <w:rFonts w:ascii="Arial" w:hAnsi="Arial" w:cs="Arial"/>
          <w:sz w:val="22"/>
          <w:szCs w:val="22"/>
          <w:lang w:val="en-GB"/>
        </w:rPr>
      </w:pPr>
    </w:p>
    <w:p w:rsidR="00F67742" w:rsidRPr="00F16F14" w:rsidRDefault="00F67742" w:rsidP="00F16F14">
      <w:pPr>
        <w:spacing w:line="214" w:lineRule="auto"/>
        <w:ind w:left="720"/>
        <w:jc w:val="both"/>
        <w:rPr>
          <w:rFonts w:ascii="Arial" w:hAnsi="Arial" w:cs="Arial"/>
          <w:sz w:val="22"/>
          <w:szCs w:val="22"/>
          <w:lang w:val="en-GB"/>
        </w:rPr>
      </w:pPr>
    </w:p>
    <w:p w:rsidR="00F67742" w:rsidRPr="00F16F14" w:rsidRDefault="00F67742" w:rsidP="00F16F14">
      <w:pPr>
        <w:spacing w:line="214" w:lineRule="auto"/>
        <w:ind w:left="720"/>
        <w:jc w:val="both"/>
        <w:rPr>
          <w:rFonts w:ascii="Arial" w:hAnsi="Arial" w:cs="Arial"/>
          <w:sz w:val="22"/>
          <w:szCs w:val="22"/>
          <w:lang w:val="en-GB"/>
        </w:rPr>
      </w:pPr>
    </w:p>
    <w:p w:rsidR="00F67742" w:rsidRPr="00F16F14" w:rsidRDefault="00F67742" w:rsidP="00F16F14">
      <w:pPr>
        <w:jc w:val="both"/>
        <w:rPr>
          <w:rFonts w:ascii="Arial" w:hAnsi="Arial" w:cs="Arial"/>
          <w:sz w:val="22"/>
          <w:szCs w:val="22"/>
          <w:lang w:val="en-GB"/>
        </w:rPr>
      </w:pPr>
      <w:r w:rsidRPr="00F16F14">
        <w:rPr>
          <w:rFonts w:ascii="Arial" w:hAnsi="Arial" w:cs="Arial"/>
          <w:noProof/>
          <w:sz w:val="22"/>
          <w:szCs w:val="22"/>
        </w:rPr>
        <w:lastRenderedPageBreak/>
        <w:drawing>
          <wp:inline distT="0" distB="0" distL="0" distR="0">
            <wp:extent cx="6667500" cy="69570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0" cy="6957060"/>
                    </a:xfrm>
                    <a:prstGeom prst="rect">
                      <a:avLst/>
                    </a:prstGeom>
                    <a:noFill/>
                    <a:ln>
                      <a:noFill/>
                    </a:ln>
                  </pic:spPr>
                </pic:pic>
              </a:graphicData>
            </a:graphic>
          </wp:inline>
        </w:drawing>
      </w:r>
    </w:p>
    <w:sectPr w:rsidR="00F67742" w:rsidRPr="00F16F14" w:rsidSect="00095DE2">
      <w:headerReference w:type="even" r:id="rId13"/>
      <w:headerReference w:type="default" r:id="rId14"/>
      <w:footerReference w:type="even" r:id="rId15"/>
      <w:footerReference w:type="default" r:id="rId16"/>
      <w:headerReference w:type="first" r:id="rId17"/>
      <w:footerReference w:type="first" r:id="rId18"/>
      <w:pgSz w:w="12240" w:h="15840"/>
      <w:pgMar w:top="6" w:right="810" w:bottom="630" w:left="1080" w:header="72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19" w:rsidRDefault="004B6119">
      <w:r>
        <w:separator/>
      </w:r>
    </w:p>
  </w:endnote>
  <w:endnote w:type="continuationSeparator" w:id="0">
    <w:p w:rsidR="004B6119" w:rsidRDefault="004B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font>
  <w:font w:name="Futura Md BT">
    <w:altName w:val="Futura Md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8D" w:rsidRDefault="00601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8D" w:rsidRDefault="00601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8D" w:rsidRDefault="00601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19" w:rsidRDefault="004B6119">
      <w:r>
        <w:separator/>
      </w:r>
    </w:p>
  </w:footnote>
  <w:footnote w:type="continuationSeparator" w:id="0">
    <w:p w:rsidR="004B6119" w:rsidRDefault="004B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8D" w:rsidRDefault="00601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6D" w:rsidRDefault="00366819" w:rsidP="00A866CA">
    <w:pPr>
      <w:tabs>
        <w:tab w:val="left" w:pos="1924"/>
      </w:tabs>
    </w:pPr>
    <w:r>
      <w:rPr>
        <w:rFonts w:ascii="Arial" w:hAnsi="Arial" w:cs="Arial"/>
        <w:noProof/>
        <w:szCs w:val="24"/>
      </w:rPr>
      <mc:AlternateContent>
        <mc:Choice Requires="wps">
          <w:drawing>
            <wp:anchor distT="0" distB="0" distL="114300" distR="114300" simplePos="0" relativeHeight="251658240" behindDoc="0" locked="0" layoutInCell="1" allowOverlap="1">
              <wp:simplePos x="0" y="0"/>
              <wp:positionH relativeFrom="column">
                <wp:posOffset>4413885</wp:posOffset>
              </wp:positionH>
              <wp:positionV relativeFrom="paragraph">
                <wp:posOffset>30480</wp:posOffset>
              </wp:positionV>
              <wp:extent cx="2314575" cy="1373505"/>
              <wp:effectExtent l="0" t="0" r="28575" b="171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373505"/>
                      </a:xfrm>
                      <a:prstGeom prst="rect">
                        <a:avLst/>
                      </a:prstGeom>
                      <a:solidFill>
                        <a:srgbClr val="FFFFFF"/>
                      </a:solidFill>
                      <a:ln w="9525">
                        <a:solidFill>
                          <a:srgbClr val="FFFFFF"/>
                        </a:solidFill>
                        <a:miter lim="800000"/>
                        <a:headEnd/>
                        <a:tailEnd/>
                      </a:ln>
                    </wps:spPr>
                    <wps:txbx>
                      <w:txbxContent>
                        <w:tbl>
                          <w:tblPr>
                            <w:tblW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942"/>
                          </w:tblGrid>
                          <w:tr w:rsidR="004B6119" w:rsidTr="0057326D">
                            <w:trPr>
                              <w:trHeight w:val="531"/>
                            </w:trPr>
                            <w:tc>
                              <w:tcPr>
                                <w:tcW w:w="1378" w:type="dxa"/>
                                <w:vAlign w:val="center"/>
                              </w:tcPr>
                              <w:p w:rsidR="004B6119" w:rsidRPr="001336C3" w:rsidRDefault="004B6119">
                                <w:pPr>
                                  <w:rPr>
                                    <w:sz w:val="22"/>
                                    <w:szCs w:val="22"/>
                                  </w:rPr>
                                </w:pPr>
                                <w:r w:rsidRPr="001336C3">
                                  <w:rPr>
                                    <w:sz w:val="22"/>
                                    <w:szCs w:val="22"/>
                                  </w:rPr>
                                  <w:t>Policy #:</w:t>
                                </w:r>
                              </w:p>
                            </w:tc>
                            <w:tc>
                              <w:tcPr>
                                <w:tcW w:w="1942" w:type="dxa"/>
                                <w:tcBorders>
                                  <w:right w:val="single" w:sz="4" w:space="0" w:color="auto"/>
                                </w:tcBorders>
                                <w:vAlign w:val="center"/>
                              </w:tcPr>
                              <w:p w:rsidR="004B6119" w:rsidRPr="00EC0477" w:rsidRDefault="004B6119">
                                <w:pPr>
                                  <w:rPr>
                                    <w:sz w:val="20"/>
                                  </w:rPr>
                                </w:pPr>
                                <w:r>
                                  <w:rPr>
                                    <w:sz w:val="20"/>
                                  </w:rPr>
                                  <w:t>1-10-04</w:t>
                                </w:r>
                              </w:p>
                            </w:tc>
                          </w:tr>
                          <w:tr w:rsidR="004B6119" w:rsidTr="0057326D">
                            <w:trPr>
                              <w:trHeight w:val="422"/>
                            </w:trPr>
                            <w:tc>
                              <w:tcPr>
                                <w:tcW w:w="1378" w:type="dxa"/>
                                <w:vAlign w:val="center"/>
                              </w:tcPr>
                              <w:p w:rsidR="004B6119" w:rsidRPr="001336C3" w:rsidRDefault="004B6119">
                                <w:pPr>
                                  <w:rPr>
                                    <w:sz w:val="22"/>
                                    <w:szCs w:val="22"/>
                                  </w:rPr>
                                </w:pPr>
                                <w:r w:rsidRPr="001336C3">
                                  <w:rPr>
                                    <w:sz w:val="22"/>
                                    <w:szCs w:val="22"/>
                                  </w:rPr>
                                  <w:t>Page:</w:t>
                                </w:r>
                              </w:p>
                            </w:tc>
                            <w:tc>
                              <w:tcPr>
                                <w:tcW w:w="1942" w:type="dxa"/>
                                <w:vAlign w:val="center"/>
                              </w:tcPr>
                              <w:sdt>
                                <w:sdtPr>
                                  <w:id w:val="-1093626264"/>
                                  <w:docPartObj>
                                    <w:docPartGallery w:val="Page Numbers (Top of Page)"/>
                                    <w:docPartUnique/>
                                  </w:docPartObj>
                                </w:sdtPr>
                                <w:sdtEndPr/>
                                <w:sdtContent>
                                  <w:p w:rsidR="004B6119" w:rsidRPr="00394C71" w:rsidRDefault="004B6119" w:rsidP="0060158D">
                                    <w:r w:rsidRPr="00394C71">
                                      <w:rPr>
                                        <w:rFonts w:ascii="Arial" w:hAnsi="Arial" w:cs="Arial"/>
                                        <w:sz w:val="20"/>
                                      </w:rPr>
                                      <w:fldChar w:fldCharType="begin"/>
                                    </w:r>
                                    <w:r w:rsidRPr="00394C71">
                                      <w:rPr>
                                        <w:rFonts w:ascii="Arial" w:hAnsi="Arial" w:cs="Arial"/>
                                        <w:sz w:val="20"/>
                                      </w:rPr>
                                      <w:instrText xml:space="preserve"> PAGE </w:instrText>
                                    </w:r>
                                    <w:r w:rsidRPr="00394C71">
                                      <w:rPr>
                                        <w:rFonts w:ascii="Arial" w:hAnsi="Arial" w:cs="Arial"/>
                                        <w:sz w:val="20"/>
                                      </w:rPr>
                                      <w:fldChar w:fldCharType="separate"/>
                                    </w:r>
                                    <w:r w:rsidR="00366819">
                                      <w:rPr>
                                        <w:rFonts w:ascii="Arial" w:hAnsi="Arial" w:cs="Arial"/>
                                        <w:noProof/>
                                        <w:sz w:val="20"/>
                                      </w:rPr>
                                      <w:t>1</w:t>
                                    </w:r>
                                    <w:r w:rsidRPr="00394C71">
                                      <w:rPr>
                                        <w:rFonts w:ascii="Arial" w:hAnsi="Arial" w:cs="Arial"/>
                                        <w:sz w:val="20"/>
                                      </w:rPr>
                                      <w:fldChar w:fldCharType="end"/>
                                    </w:r>
                                    <w:r w:rsidRPr="00394C71">
                                      <w:rPr>
                                        <w:sz w:val="20"/>
                                      </w:rPr>
                                      <w:t xml:space="preserve"> of </w:t>
                                    </w:r>
                                    <w:r w:rsidRPr="00394C71">
                                      <w:rPr>
                                        <w:sz w:val="20"/>
                                      </w:rPr>
                                      <w:fldChar w:fldCharType="begin"/>
                                    </w:r>
                                    <w:r w:rsidRPr="00394C71">
                                      <w:rPr>
                                        <w:sz w:val="20"/>
                                      </w:rPr>
                                      <w:instrText xml:space="preserve"> NUMPAGES  </w:instrText>
                                    </w:r>
                                    <w:r w:rsidRPr="00394C71">
                                      <w:rPr>
                                        <w:sz w:val="20"/>
                                      </w:rPr>
                                      <w:fldChar w:fldCharType="separate"/>
                                    </w:r>
                                    <w:r w:rsidR="00366819">
                                      <w:rPr>
                                        <w:noProof/>
                                        <w:sz w:val="20"/>
                                      </w:rPr>
                                      <w:t>14</w:t>
                                    </w:r>
                                    <w:r w:rsidRPr="00394C71">
                                      <w:rPr>
                                        <w:sz w:val="20"/>
                                      </w:rPr>
                                      <w:fldChar w:fldCharType="end"/>
                                    </w:r>
                                  </w:p>
                                </w:sdtContent>
                              </w:sdt>
                            </w:tc>
                          </w:tr>
                          <w:tr w:rsidR="004B6119" w:rsidTr="0057326D">
                            <w:trPr>
                              <w:trHeight w:val="422"/>
                            </w:trPr>
                            <w:tc>
                              <w:tcPr>
                                <w:tcW w:w="1378" w:type="dxa"/>
                                <w:vAlign w:val="center"/>
                              </w:tcPr>
                              <w:p w:rsidR="004B6119" w:rsidRPr="001336C3" w:rsidRDefault="004B6119">
                                <w:pPr>
                                  <w:rPr>
                                    <w:sz w:val="22"/>
                                    <w:szCs w:val="22"/>
                                  </w:rPr>
                                </w:pPr>
                                <w:r w:rsidRPr="001336C3">
                                  <w:rPr>
                                    <w:sz w:val="22"/>
                                    <w:szCs w:val="22"/>
                                  </w:rPr>
                                  <w:t>Date:</w:t>
                                </w:r>
                              </w:p>
                            </w:tc>
                            <w:tc>
                              <w:tcPr>
                                <w:tcW w:w="1942" w:type="dxa"/>
                                <w:vAlign w:val="center"/>
                              </w:tcPr>
                              <w:p w:rsidR="004B6119" w:rsidRPr="001336C3" w:rsidRDefault="006F65AA" w:rsidP="00B849A8">
                                <w:pPr>
                                  <w:rPr>
                                    <w:sz w:val="22"/>
                                    <w:szCs w:val="22"/>
                                  </w:rPr>
                                </w:pPr>
                                <w:r w:rsidRPr="006F65AA">
                                  <w:rPr>
                                    <w:sz w:val="22"/>
                                    <w:szCs w:val="22"/>
                                  </w:rPr>
                                  <w:t>Jan 1991</w:t>
                                </w:r>
                              </w:p>
                            </w:tc>
                          </w:tr>
                          <w:tr w:rsidR="004B6119" w:rsidTr="0057326D">
                            <w:trPr>
                              <w:trHeight w:val="531"/>
                            </w:trPr>
                            <w:tc>
                              <w:tcPr>
                                <w:tcW w:w="1378" w:type="dxa"/>
                                <w:vAlign w:val="center"/>
                              </w:tcPr>
                              <w:p w:rsidR="004B6119" w:rsidRPr="001336C3" w:rsidRDefault="004B6119" w:rsidP="00FE5F51">
                                <w:pPr>
                                  <w:rPr>
                                    <w:sz w:val="22"/>
                                    <w:szCs w:val="22"/>
                                  </w:rPr>
                                </w:pPr>
                                <w:r w:rsidRPr="001336C3">
                                  <w:rPr>
                                    <w:sz w:val="22"/>
                                    <w:szCs w:val="22"/>
                                  </w:rPr>
                                  <w:t>Rev Date:</w:t>
                                </w:r>
                              </w:p>
                            </w:tc>
                            <w:tc>
                              <w:tcPr>
                                <w:tcW w:w="1942" w:type="dxa"/>
                                <w:vAlign w:val="center"/>
                              </w:tcPr>
                              <w:p w:rsidR="004B6119" w:rsidRPr="001336C3" w:rsidRDefault="004B6119" w:rsidP="00DB55D9">
                                <w:pPr>
                                  <w:rPr>
                                    <w:sz w:val="22"/>
                                    <w:szCs w:val="22"/>
                                  </w:rPr>
                                </w:pPr>
                                <w:r>
                                  <w:rPr>
                                    <w:sz w:val="22"/>
                                    <w:szCs w:val="22"/>
                                  </w:rPr>
                                  <w:t>July 2017</w:t>
                                </w:r>
                              </w:p>
                            </w:tc>
                          </w:tr>
                        </w:tbl>
                        <w:p w:rsidR="004B6119" w:rsidRDefault="004B6119" w:rsidP="002556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7.55pt;margin-top:2.4pt;width:182.25pt;height:10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" strokecolor="white">
              <v:textbox>
                <w:txbxContent>
                  <w:tbl>
                    <w:tblPr>
                      <w:tblW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942"/>
                    </w:tblGrid>
                    <w:tr w:rsidR="004B6119" w:rsidTr="0057326D">
                      <w:trPr>
                        <w:trHeight w:val="531"/>
                      </w:trPr>
                      <w:tc>
                        <w:tcPr>
                          <w:tcW w:w="1378" w:type="dxa"/>
                          <w:vAlign w:val="center"/>
                        </w:tcPr>
                        <w:p w:rsidR="004B6119" w:rsidRPr="001336C3" w:rsidRDefault="004B6119">
                          <w:pPr>
                            <w:rPr>
                              <w:sz w:val="22"/>
                              <w:szCs w:val="22"/>
                            </w:rPr>
                          </w:pPr>
                          <w:r w:rsidRPr="001336C3">
                            <w:rPr>
                              <w:sz w:val="22"/>
                              <w:szCs w:val="22"/>
                            </w:rPr>
                            <w:t>Policy #:</w:t>
                          </w:r>
                        </w:p>
                      </w:tc>
                      <w:tc>
                        <w:tcPr>
                          <w:tcW w:w="1942" w:type="dxa"/>
                          <w:tcBorders>
                            <w:right w:val="single" w:sz="4" w:space="0" w:color="auto"/>
                          </w:tcBorders>
                          <w:vAlign w:val="center"/>
                        </w:tcPr>
                        <w:p w:rsidR="004B6119" w:rsidRPr="00EC0477" w:rsidRDefault="004B6119">
                          <w:pPr>
                            <w:rPr>
                              <w:sz w:val="20"/>
                            </w:rPr>
                          </w:pPr>
                          <w:r>
                            <w:rPr>
                              <w:sz w:val="20"/>
                            </w:rPr>
                            <w:t>1-10-04</w:t>
                          </w:r>
                        </w:p>
                      </w:tc>
                    </w:tr>
                    <w:tr w:rsidR="004B6119" w:rsidTr="0057326D">
                      <w:trPr>
                        <w:trHeight w:val="422"/>
                      </w:trPr>
                      <w:tc>
                        <w:tcPr>
                          <w:tcW w:w="1378" w:type="dxa"/>
                          <w:vAlign w:val="center"/>
                        </w:tcPr>
                        <w:p w:rsidR="004B6119" w:rsidRPr="001336C3" w:rsidRDefault="004B6119">
                          <w:pPr>
                            <w:rPr>
                              <w:sz w:val="22"/>
                              <w:szCs w:val="22"/>
                            </w:rPr>
                          </w:pPr>
                          <w:r w:rsidRPr="001336C3">
                            <w:rPr>
                              <w:sz w:val="22"/>
                              <w:szCs w:val="22"/>
                            </w:rPr>
                            <w:t>Page:</w:t>
                          </w:r>
                        </w:p>
                      </w:tc>
                      <w:tc>
                        <w:tcPr>
                          <w:tcW w:w="1942" w:type="dxa"/>
                          <w:vAlign w:val="center"/>
                        </w:tcPr>
                        <w:sdt>
                          <w:sdtPr>
                            <w:id w:val="-1093626264"/>
                            <w:docPartObj>
                              <w:docPartGallery w:val="Page Numbers (Top of Page)"/>
                              <w:docPartUnique/>
                            </w:docPartObj>
                          </w:sdtPr>
                          <w:sdtEndPr/>
                          <w:sdtContent>
                            <w:p w:rsidR="004B6119" w:rsidRPr="00394C71" w:rsidRDefault="004B6119" w:rsidP="0060158D">
                              <w:r w:rsidRPr="00394C71">
                                <w:rPr>
                                  <w:rFonts w:ascii="Arial" w:hAnsi="Arial" w:cs="Arial"/>
                                  <w:sz w:val="20"/>
                                </w:rPr>
                                <w:fldChar w:fldCharType="begin"/>
                              </w:r>
                              <w:r w:rsidRPr="00394C71">
                                <w:rPr>
                                  <w:rFonts w:ascii="Arial" w:hAnsi="Arial" w:cs="Arial"/>
                                  <w:sz w:val="20"/>
                                </w:rPr>
                                <w:instrText xml:space="preserve"> PAGE </w:instrText>
                              </w:r>
                              <w:r w:rsidRPr="00394C71">
                                <w:rPr>
                                  <w:rFonts w:ascii="Arial" w:hAnsi="Arial" w:cs="Arial"/>
                                  <w:sz w:val="20"/>
                                </w:rPr>
                                <w:fldChar w:fldCharType="separate"/>
                              </w:r>
                              <w:r w:rsidR="00366819">
                                <w:rPr>
                                  <w:rFonts w:ascii="Arial" w:hAnsi="Arial" w:cs="Arial"/>
                                  <w:noProof/>
                                  <w:sz w:val="20"/>
                                </w:rPr>
                                <w:t>1</w:t>
                              </w:r>
                              <w:r w:rsidRPr="00394C71">
                                <w:rPr>
                                  <w:rFonts w:ascii="Arial" w:hAnsi="Arial" w:cs="Arial"/>
                                  <w:sz w:val="20"/>
                                </w:rPr>
                                <w:fldChar w:fldCharType="end"/>
                              </w:r>
                              <w:r w:rsidRPr="00394C71">
                                <w:rPr>
                                  <w:sz w:val="20"/>
                                </w:rPr>
                                <w:t xml:space="preserve"> of </w:t>
                              </w:r>
                              <w:r w:rsidRPr="00394C71">
                                <w:rPr>
                                  <w:sz w:val="20"/>
                                </w:rPr>
                                <w:fldChar w:fldCharType="begin"/>
                              </w:r>
                              <w:r w:rsidRPr="00394C71">
                                <w:rPr>
                                  <w:sz w:val="20"/>
                                </w:rPr>
                                <w:instrText xml:space="preserve"> NUMPAGES  </w:instrText>
                              </w:r>
                              <w:r w:rsidRPr="00394C71">
                                <w:rPr>
                                  <w:sz w:val="20"/>
                                </w:rPr>
                                <w:fldChar w:fldCharType="separate"/>
                              </w:r>
                              <w:r w:rsidR="00366819">
                                <w:rPr>
                                  <w:noProof/>
                                  <w:sz w:val="20"/>
                                </w:rPr>
                                <w:t>14</w:t>
                              </w:r>
                              <w:r w:rsidRPr="00394C71">
                                <w:rPr>
                                  <w:sz w:val="20"/>
                                </w:rPr>
                                <w:fldChar w:fldCharType="end"/>
                              </w:r>
                            </w:p>
                          </w:sdtContent>
                        </w:sdt>
                      </w:tc>
                    </w:tr>
                    <w:tr w:rsidR="004B6119" w:rsidTr="0057326D">
                      <w:trPr>
                        <w:trHeight w:val="422"/>
                      </w:trPr>
                      <w:tc>
                        <w:tcPr>
                          <w:tcW w:w="1378" w:type="dxa"/>
                          <w:vAlign w:val="center"/>
                        </w:tcPr>
                        <w:p w:rsidR="004B6119" w:rsidRPr="001336C3" w:rsidRDefault="004B6119">
                          <w:pPr>
                            <w:rPr>
                              <w:sz w:val="22"/>
                              <w:szCs w:val="22"/>
                            </w:rPr>
                          </w:pPr>
                          <w:r w:rsidRPr="001336C3">
                            <w:rPr>
                              <w:sz w:val="22"/>
                              <w:szCs w:val="22"/>
                            </w:rPr>
                            <w:t>Date:</w:t>
                          </w:r>
                        </w:p>
                      </w:tc>
                      <w:tc>
                        <w:tcPr>
                          <w:tcW w:w="1942" w:type="dxa"/>
                          <w:vAlign w:val="center"/>
                        </w:tcPr>
                        <w:p w:rsidR="004B6119" w:rsidRPr="001336C3" w:rsidRDefault="006F65AA" w:rsidP="00B849A8">
                          <w:pPr>
                            <w:rPr>
                              <w:sz w:val="22"/>
                              <w:szCs w:val="22"/>
                            </w:rPr>
                          </w:pPr>
                          <w:r w:rsidRPr="006F65AA">
                            <w:rPr>
                              <w:sz w:val="22"/>
                              <w:szCs w:val="22"/>
                            </w:rPr>
                            <w:t>Jan 1991</w:t>
                          </w:r>
                        </w:p>
                      </w:tc>
                    </w:tr>
                    <w:tr w:rsidR="004B6119" w:rsidTr="0057326D">
                      <w:trPr>
                        <w:trHeight w:val="531"/>
                      </w:trPr>
                      <w:tc>
                        <w:tcPr>
                          <w:tcW w:w="1378" w:type="dxa"/>
                          <w:vAlign w:val="center"/>
                        </w:tcPr>
                        <w:p w:rsidR="004B6119" w:rsidRPr="001336C3" w:rsidRDefault="004B6119" w:rsidP="00FE5F51">
                          <w:pPr>
                            <w:rPr>
                              <w:sz w:val="22"/>
                              <w:szCs w:val="22"/>
                            </w:rPr>
                          </w:pPr>
                          <w:r w:rsidRPr="001336C3">
                            <w:rPr>
                              <w:sz w:val="22"/>
                              <w:szCs w:val="22"/>
                            </w:rPr>
                            <w:t>Rev Date:</w:t>
                          </w:r>
                        </w:p>
                      </w:tc>
                      <w:tc>
                        <w:tcPr>
                          <w:tcW w:w="1942" w:type="dxa"/>
                          <w:vAlign w:val="center"/>
                        </w:tcPr>
                        <w:p w:rsidR="004B6119" w:rsidRPr="001336C3" w:rsidRDefault="004B6119" w:rsidP="00DB55D9">
                          <w:pPr>
                            <w:rPr>
                              <w:sz w:val="22"/>
                              <w:szCs w:val="22"/>
                            </w:rPr>
                          </w:pPr>
                          <w:r>
                            <w:rPr>
                              <w:sz w:val="22"/>
                              <w:szCs w:val="22"/>
                            </w:rPr>
                            <w:t>July 2017</w:t>
                          </w:r>
                        </w:p>
                      </w:tc>
                    </w:tr>
                  </w:tbl>
                  <w:p w:rsidR="004B6119" w:rsidRDefault="004B6119" w:rsidP="002556B2"/>
                </w:txbxContent>
              </v:textbox>
            </v:shape>
          </w:pict>
        </mc:Fallback>
      </mc:AlternateContent>
    </w:r>
    <w:r w:rsidR="0057326D">
      <w:rPr>
        <w:rFonts w:ascii="Arial" w:hAnsi="Arial" w:cs="Arial"/>
        <w:noProof/>
        <w:szCs w:val="24"/>
      </w:rPr>
      <w:drawing>
        <wp:anchor distT="0" distB="0" distL="114300" distR="114300" simplePos="0" relativeHeight="251657728" behindDoc="1" locked="0" layoutInCell="1" allowOverlap="1">
          <wp:simplePos x="0" y="0"/>
          <wp:positionH relativeFrom="column">
            <wp:posOffset>305456</wp:posOffset>
          </wp:positionH>
          <wp:positionV relativeFrom="paragraph">
            <wp:posOffset>-426496</wp:posOffset>
          </wp:positionV>
          <wp:extent cx="1844168" cy="136468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gwanada_Logo_Black_RGB_400px@72ppi.jpg"/>
                  <pic:cNvPicPr/>
                </pic:nvPicPr>
                <pic:blipFill>
                  <a:blip r:embed="rId1">
                    <a:extLst>
                      <a:ext uri="{28A0092B-C50C-407E-A947-70E740481C1C}">
                        <a14:useLocalDpi xmlns:a14="http://schemas.microsoft.com/office/drawing/2010/main" val="0"/>
                      </a:ext>
                    </a:extLst>
                  </a:blip>
                  <a:stretch>
                    <a:fillRect/>
                  </a:stretch>
                </pic:blipFill>
                <pic:spPr>
                  <a:xfrm>
                    <a:off x="0" y="0"/>
                    <a:ext cx="1844168" cy="1364684"/>
                  </a:xfrm>
                  <a:prstGeom prst="rect">
                    <a:avLst/>
                  </a:prstGeom>
                </pic:spPr>
              </pic:pic>
            </a:graphicData>
          </a:graphic>
          <wp14:sizeRelH relativeFrom="page">
            <wp14:pctWidth>0</wp14:pctWidth>
          </wp14:sizeRelH>
          <wp14:sizeRelV relativeFrom="page">
            <wp14:pctHeight>0</wp14:pctHeight>
          </wp14:sizeRelV>
        </wp:anchor>
      </w:drawing>
    </w:r>
    <w:r w:rsidR="00A866CA">
      <w:tab/>
    </w:r>
  </w:p>
  <w:p w:rsidR="0057326D" w:rsidRDefault="0057326D"/>
  <w:p w:rsidR="0057326D" w:rsidRDefault="0057326D"/>
  <w:p w:rsidR="0057326D" w:rsidRDefault="0057326D"/>
  <w:p w:rsidR="0057326D" w:rsidRDefault="0057326D"/>
  <w:p w:rsidR="004B6119" w:rsidRDefault="004B6119" w:rsidP="00FC2E72">
    <w:pPr>
      <w:pStyle w:val="Header"/>
      <w:rPr>
        <w:rFonts w:ascii="Arial" w:hAnsi="Arial" w:cs="Arial"/>
        <w:szCs w:val="24"/>
      </w:rPr>
    </w:pPr>
  </w:p>
  <w:p w:rsidR="0057326D" w:rsidRDefault="0057326D" w:rsidP="00FC2E72">
    <w:pPr>
      <w:pStyle w:val="Header"/>
      <w:rPr>
        <w:rFonts w:ascii="Arial" w:hAnsi="Arial" w:cs="Arial"/>
        <w:b/>
        <w:bCs/>
        <w:szCs w:val="24"/>
      </w:rPr>
    </w:pPr>
  </w:p>
  <w:p w:rsidR="0057326D" w:rsidRDefault="00A866CA" w:rsidP="00FC2E72">
    <w:pPr>
      <w:pStyle w:val="Header"/>
      <w:pBdr>
        <w:bottom w:val="single" w:sz="12" w:space="1" w:color="auto"/>
      </w:pBdr>
      <w:rPr>
        <w:rFonts w:ascii="Arial" w:hAnsi="Arial" w:cs="Arial"/>
        <w:b/>
        <w:bCs/>
        <w:szCs w:val="24"/>
      </w:rPr>
    </w:pPr>
    <w:r>
      <w:rPr>
        <w:rFonts w:ascii="Arial" w:hAnsi="Arial" w:cs="Arial"/>
        <w:b/>
        <w:bCs/>
        <w:szCs w:val="24"/>
      </w:rPr>
      <w:t xml:space="preserve">          </w:t>
    </w:r>
    <w:r w:rsidR="0057326D" w:rsidRPr="0057326D">
      <w:rPr>
        <w:rFonts w:ascii="Arial" w:hAnsi="Arial" w:cs="Arial"/>
        <w:b/>
        <w:bCs/>
        <w:szCs w:val="24"/>
      </w:rPr>
      <w:t>POLICIES &amp; PROCEDURES</w:t>
    </w:r>
  </w:p>
  <w:p w:rsidR="0057326D" w:rsidRDefault="0057326D" w:rsidP="00FC2E72">
    <w:pPr>
      <w:pStyle w:val="Header"/>
      <w:pBdr>
        <w:bottom w:val="single" w:sz="12" w:space="1" w:color="auto"/>
      </w:pBdr>
      <w:rPr>
        <w:rFonts w:ascii="Arial" w:hAnsi="Arial" w:cs="Arial"/>
        <w:szCs w:val="24"/>
      </w:rPr>
    </w:pPr>
  </w:p>
  <w:p w:rsidR="0057326D" w:rsidRPr="0057326D" w:rsidRDefault="0057326D" w:rsidP="0057326D">
    <w:pPr>
      <w:pBdr>
        <w:bottom w:val="single" w:sz="12" w:space="1" w:color="auto"/>
      </w:pBdr>
      <w:spacing w:line="192" w:lineRule="auto"/>
      <w:ind w:right="-43"/>
      <w:rPr>
        <w:rFonts w:ascii="Arial" w:hAnsi="Arial" w:cs="Arial"/>
        <w:b/>
        <w:bCs/>
        <w:sz w:val="16"/>
        <w:szCs w:val="16"/>
      </w:rPr>
    </w:pPr>
  </w:p>
  <w:p w:rsidR="0057326D" w:rsidRDefault="00A866CA" w:rsidP="0057326D">
    <w:pPr>
      <w:pBdr>
        <w:bottom w:val="single" w:sz="12" w:space="1" w:color="auto"/>
      </w:pBdr>
      <w:spacing w:line="192" w:lineRule="auto"/>
      <w:ind w:right="-43"/>
      <w:rPr>
        <w:rFonts w:ascii="Arial" w:hAnsi="Arial" w:cs="Arial"/>
        <w:b/>
        <w:bCs/>
        <w:szCs w:val="24"/>
      </w:rPr>
    </w:pPr>
    <w:r>
      <w:rPr>
        <w:rFonts w:ascii="Arial" w:hAnsi="Arial" w:cs="Arial"/>
        <w:b/>
        <w:bCs/>
        <w:szCs w:val="24"/>
      </w:rPr>
      <w:t xml:space="preserve">          </w:t>
    </w:r>
    <w:r w:rsidR="0057326D" w:rsidRPr="0057326D">
      <w:rPr>
        <w:rFonts w:ascii="Arial" w:hAnsi="Arial" w:cs="Arial"/>
        <w:b/>
        <w:bCs/>
        <w:szCs w:val="24"/>
      </w:rPr>
      <w:t>SUBJECT:   Strategic Sourcing, Purchasing and Procurement</w:t>
    </w:r>
  </w:p>
  <w:p w:rsidR="0057326D" w:rsidRPr="0057326D" w:rsidRDefault="0057326D" w:rsidP="0057326D">
    <w:pPr>
      <w:pBdr>
        <w:bottom w:val="single" w:sz="12" w:space="1" w:color="auto"/>
      </w:pBdr>
      <w:spacing w:line="192" w:lineRule="auto"/>
      <w:ind w:right="-43"/>
      <w:rPr>
        <w:rFonts w:ascii="Arial" w:hAnsi="Arial" w:cs="Arial"/>
        <w:b/>
        <w:bCs/>
        <w:szCs w:val="24"/>
      </w:rPr>
    </w:pPr>
  </w:p>
  <w:p w:rsidR="0057326D" w:rsidRPr="0057326D" w:rsidRDefault="0057326D" w:rsidP="00FC2E72">
    <w:pPr>
      <w:pStyle w:val="Header"/>
      <w:rPr>
        <w:rFonts w:ascii="Arial" w:hAnsi="Arial" w:cs="Arial"/>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8D" w:rsidRDefault="00601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EC9"/>
    <w:multiLevelType w:val="hybridMultilevel"/>
    <w:tmpl w:val="B132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03974"/>
    <w:multiLevelType w:val="hybridMultilevel"/>
    <w:tmpl w:val="C1BA8C68"/>
    <w:lvl w:ilvl="0" w:tplc="F28A601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6417"/>
    <w:multiLevelType w:val="hybridMultilevel"/>
    <w:tmpl w:val="1E922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9562E"/>
    <w:multiLevelType w:val="hybridMultilevel"/>
    <w:tmpl w:val="BDEC8EC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14E54677"/>
    <w:multiLevelType w:val="multilevel"/>
    <w:tmpl w:val="DC3C89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075488"/>
    <w:multiLevelType w:val="hybridMultilevel"/>
    <w:tmpl w:val="BF525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D5270"/>
    <w:multiLevelType w:val="hybridMultilevel"/>
    <w:tmpl w:val="299495C0"/>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2653F5F"/>
    <w:multiLevelType w:val="hybridMultilevel"/>
    <w:tmpl w:val="A5E0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07799"/>
    <w:multiLevelType w:val="hybridMultilevel"/>
    <w:tmpl w:val="0532BB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6AC52FD"/>
    <w:multiLevelType w:val="hybridMultilevel"/>
    <w:tmpl w:val="578C202A"/>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6D4411A"/>
    <w:multiLevelType w:val="multilevel"/>
    <w:tmpl w:val="DC3C89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98E6EB2"/>
    <w:multiLevelType w:val="multilevel"/>
    <w:tmpl w:val="E5E88A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A6342E8"/>
    <w:multiLevelType w:val="multilevel"/>
    <w:tmpl w:val="94BC5862"/>
    <w:lvl w:ilvl="0">
      <w:start w:val="1"/>
      <w:numFmt w:val="decimal"/>
      <w:lvlText w:val="%1.0"/>
      <w:lvlJc w:val="left"/>
      <w:pPr>
        <w:ind w:left="720" w:hanging="720"/>
      </w:pPr>
      <w:rPr>
        <w:rFonts w:hint="default"/>
        <w:b/>
      </w:rPr>
    </w:lvl>
    <w:lvl w:ilv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1084B8B"/>
    <w:multiLevelType w:val="hybridMultilevel"/>
    <w:tmpl w:val="6AB066FC"/>
    <w:lvl w:ilvl="0" w:tplc="99B66176">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1413F"/>
    <w:multiLevelType w:val="hybridMultilevel"/>
    <w:tmpl w:val="7C38D5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853712"/>
    <w:multiLevelType w:val="multilevel"/>
    <w:tmpl w:val="DC3C89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DF356D"/>
    <w:multiLevelType w:val="multilevel"/>
    <w:tmpl w:val="F41C86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B0B4CFF"/>
    <w:multiLevelType w:val="hybridMultilevel"/>
    <w:tmpl w:val="240E76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17719B"/>
    <w:multiLevelType w:val="hybridMultilevel"/>
    <w:tmpl w:val="36DAA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483757"/>
    <w:multiLevelType w:val="hybridMultilevel"/>
    <w:tmpl w:val="8900620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429C0CB2"/>
    <w:multiLevelType w:val="multilevel"/>
    <w:tmpl w:val="DC3C89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2C00281"/>
    <w:multiLevelType w:val="multilevel"/>
    <w:tmpl w:val="90B019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A263EF"/>
    <w:multiLevelType w:val="hybridMultilevel"/>
    <w:tmpl w:val="2D4C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644ED"/>
    <w:multiLevelType w:val="multilevel"/>
    <w:tmpl w:val="793682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C8B30D8"/>
    <w:multiLevelType w:val="hybridMultilevel"/>
    <w:tmpl w:val="2AF8B20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4F0C4888"/>
    <w:multiLevelType w:val="hybridMultilevel"/>
    <w:tmpl w:val="6B669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15F1A"/>
    <w:multiLevelType w:val="hybridMultilevel"/>
    <w:tmpl w:val="FF3EA7FE"/>
    <w:lvl w:ilvl="0" w:tplc="A0FC6D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49441A4"/>
    <w:multiLevelType w:val="multilevel"/>
    <w:tmpl w:val="8030446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CF610F"/>
    <w:multiLevelType w:val="hybridMultilevel"/>
    <w:tmpl w:val="8E38983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22C6244"/>
    <w:multiLevelType w:val="hybridMultilevel"/>
    <w:tmpl w:val="20188D26"/>
    <w:lvl w:ilvl="0" w:tplc="04090001">
      <w:start w:val="1"/>
      <w:numFmt w:val="bullet"/>
      <w:lvlText w:val=""/>
      <w:lvlJc w:val="left"/>
      <w:pPr>
        <w:tabs>
          <w:tab w:val="num" w:pos="2887"/>
        </w:tabs>
        <w:ind w:left="2887" w:hanging="360"/>
      </w:pPr>
      <w:rPr>
        <w:rFonts w:ascii="Symbol" w:hAnsi="Symbol" w:hint="default"/>
      </w:rPr>
    </w:lvl>
    <w:lvl w:ilvl="1" w:tplc="04090003" w:tentative="1">
      <w:start w:val="1"/>
      <w:numFmt w:val="bullet"/>
      <w:lvlText w:val="o"/>
      <w:lvlJc w:val="left"/>
      <w:pPr>
        <w:tabs>
          <w:tab w:val="num" w:pos="3607"/>
        </w:tabs>
        <w:ind w:left="3607" w:hanging="360"/>
      </w:pPr>
      <w:rPr>
        <w:rFonts w:ascii="Courier New" w:hAnsi="Courier New" w:cs="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cs="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cs="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30" w15:restartNumberingAfterBreak="0">
    <w:nsid w:val="73F43027"/>
    <w:multiLevelType w:val="hybridMultilevel"/>
    <w:tmpl w:val="8C0657B6"/>
    <w:lvl w:ilvl="0" w:tplc="7630B44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8554D"/>
    <w:multiLevelType w:val="multilevel"/>
    <w:tmpl w:val="793682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8"/>
  </w:num>
  <w:num w:numId="2">
    <w:abstractNumId w:val="29"/>
  </w:num>
  <w:num w:numId="3">
    <w:abstractNumId w:val="9"/>
  </w:num>
  <w:num w:numId="4">
    <w:abstractNumId w:val="28"/>
  </w:num>
  <w:num w:numId="5">
    <w:abstractNumId w:val="24"/>
  </w:num>
  <w:num w:numId="6">
    <w:abstractNumId w:val="18"/>
  </w:num>
  <w:num w:numId="7">
    <w:abstractNumId w:val="14"/>
  </w:num>
  <w:num w:numId="8">
    <w:abstractNumId w:val="19"/>
  </w:num>
  <w:num w:numId="9">
    <w:abstractNumId w:val="6"/>
  </w:num>
  <w:num w:numId="10">
    <w:abstractNumId w:val="12"/>
  </w:num>
  <w:num w:numId="11">
    <w:abstractNumId w:val="3"/>
  </w:num>
  <w:num w:numId="12">
    <w:abstractNumId w:val="25"/>
  </w:num>
  <w:num w:numId="13">
    <w:abstractNumId w:val="17"/>
  </w:num>
  <w:num w:numId="14">
    <w:abstractNumId w:val="31"/>
  </w:num>
  <w:num w:numId="15">
    <w:abstractNumId w:val="22"/>
  </w:num>
  <w:num w:numId="16">
    <w:abstractNumId w:val="23"/>
  </w:num>
  <w:num w:numId="17">
    <w:abstractNumId w:val="2"/>
  </w:num>
  <w:num w:numId="18">
    <w:abstractNumId w:val="21"/>
  </w:num>
  <w:num w:numId="19">
    <w:abstractNumId w:val="30"/>
  </w:num>
  <w:num w:numId="20">
    <w:abstractNumId w:val="20"/>
  </w:num>
  <w:num w:numId="21">
    <w:abstractNumId w:val="4"/>
  </w:num>
  <w:num w:numId="22">
    <w:abstractNumId w:val="15"/>
  </w:num>
  <w:num w:numId="23">
    <w:abstractNumId w:val="10"/>
  </w:num>
  <w:num w:numId="24">
    <w:abstractNumId w:val="26"/>
  </w:num>
  <w:num w:numId="25">
    <w:abstractNumId w:val="0"/>
  </w:num>
  <w:num w:numId="26">
    <w:abstractNumId w:val="7"/>
  </w:num>
  <w:num w:numId="27">
    <w:abstractNumId w:val="27"/>
  </w:num>
  <w:num w:numId="28">
    <w:abstractNumId w:val="11"/>
  </w:num>
  <w:num w:numId="29">
    <w:abstractNumId w:val="5"/>
  </w:num>
  <w:num w:numId="30">
    <w:abstractNumId w:val="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6E"/>
    <w:rsid w:val="0003458A"/>
    <w:rsid w:val="00034C15"/>
    <w:rsid w:val="000360E1"/>
    <w:rsid w:val="00046769"/>
    <w:rsid w:val="0005365F"/>
    <w:rsid w:val="00082CCF"/>
    <w:rsid w:val="000937AB"/>
    <w:rsid w:val="0009498E"/>
    <w:rsid w:val="00095832"/>
    <w:rsid w:val="00095DE2"/>
    <w:rsid w:val="000B11D1"/>
    <w:rsid w:val="000B219A"/>
    <w:rsid w:val="000B542F"/>
    <w:rsid w:val="000D1210"/>
    <w:rsid w:val="000D48A4"/>
    <w:rsid w:val="00105B8B"/>
    <w:rsid w:val="00112E86"/>
    <w:rsid w:val="00117EEB"/>
    <w:rsid w:val="00120E11"/>
    <w:rsid w:val="001336C3"/>
    <w:rsid w:val="001343A7"/>
    <w:rsid w:val="00141DE0"/>
    <w:rsid w:val="00144692"/>
    <w:rsid w:val="00152744"/>
    <w:rsid w:val="00160C1B"/>
    <w:rsid w:val="0016133F"/>
    <w:rsid w:val="00163704"/>
    <w:rsid w:val="0016556E"/>
    <w:rsid w:val="001951C0"/>
    <w:rsid w:val="001B4915"/>
    <w:rsid w:val="001B7ED4"/>
    <w:rsid w:val="001C0D23"/>
    <w:rsid w:val="001C12A6"/>
    <w:rsid w:val="001C4550"/>
    <w:rsid w:val="001C4D43"/>
    <w:rsid w:val="001C58D3"/>
    <w:rsid w:val="00211B82"/>
    <w:rsid w:val="0021442D"/>
    <w:rsid w:val="00215A61"/>
    <w:rsid w:val="00251413"/>
    <w:rsid w:val="00254179"/>
    <w:rsid w:val="002556B2"/>
    <w:rsid w:val="00256476"/>
    <w:rsid w:val="00290313"/>
    <w:rsid w:val="0029441D"/>
    <w:rsid w:val="00296E1E"/>
    <w:rsid w:val="002B13A2"/>
    <w:rsid w:val="002C4030"/>
    <w:rsid w:val="002D6F20"/>
    <w:rsid w:val="002E0A37"/>
    <w:rsid w:val="002E2BA4"/>
    <w:rsid w:val="002E3A7A"/>
    <w:rsid w:val="002F0051"/>
    <w:rsid w:val="002F21C4"/>
    <w:rsid w:val="003134CD"/>
    <w:rsid w:val="003221BB"/>
    <w:rsid w:val="00351DD5"/>
    <w:rsid w:val="00362610"/>
    <w:rsid w:val="00366819"/>
    <w:rsid w:val="00366E7F"/>
    <w:rsid w:val="00394C71"/>
    <w:rsid w:val="003A19E9"/>
    <w:rsid w:val="003A6E72"/>
    <w:rsid w:val="003D4E80"/>
    <w:rsid w:val="003E1CF8"/>
    <w:rsid w:val="003E2767"/>
    <w:rsid w:val="003E49EF"/>
    <w:rsid w:val="00404A0E"/>
    <w:rsid w:val="00406DF9"/>
    <w:rsid w:val="00431AF6"/>
    <w:rsid w:val="00433C80"/>
    <w:rsid w:val="00444DD7"/>
    <w:rsid w:val="00446EA6"/>
    <w:rsid w:val="00453C80"/>
    <w:rsid w:val="00475CB7"/>
    <w:rsid w:val="00482D95"/>
    <w:rsid w:val="004A4795"/>
    <w:rsid w:val="004B6119"/>
    <w:rsid w:val="004C1680"/>
    <w:rsid w:val="004D3873"/>
    <w:rsid w:val="004D5E1D"/>
    <w:rsid w:val="004D6400"/>
    <w:rsid w:val="004E057B"/>
    <w:rsid w:val="004E35E8"/>
    <w:rsid w:val="004E42E9"/>
    <w:rsid w:val="004F64C0"/>
    <w:rsid w:val="004F6CE6"/>
    <w:rsid w:val="00500909"/>
    <w:rsid w:val="00502A9E"/>
    <w:rsid w:val="005141ED"/>
    <w:rsid w:val="00514D79"/>
    <w:rsid w:val="005155F1"/>
    <w:rsid w:val="00522173"/>
    <w:rsid w:val="005534F3"/>
    <w:rsid w:val="00557EBD"/>
    <w:rsid w:val="00570DD6"/>
    <w:rsid w:val="0057326D"/>
    <w:rsid w:val="005735E4"/>
    <w:rsid w:val="00577D95"/>
    <w:rsid w:val="00580A2B"/>
    <w:rsid w:val="00580F64"/>
    <w:rsid w:val="00584482"/>
    <w:rsid w:val="0058625F"/>
    <w:rsid w:val="005864A6"/>
    <w:rsid w:val="00590D72"/>
    <w:rsid w:val="005971EC"/>
    <w:rsid w:val="00597C37"/>
    <w:rsid w:val="005A66DE"/>
    <w:rsid w:val="005B6264"/>
    <w:rsid w:val="005B6A7B"/>
    <w:rsid w:val="005C0AD1"/>
    <w:rsid w:val="005C161E"/>
    <w:rsid w:val="005D0AF8"/>
    <w:rsid w:val="005D48B3"/>
    <w:rsid w:val="005F3878"/>
    <w:rsid w:val="005F71FA"/>
    <w:rsid w:val="0060009D"/>
    <w:rsid w:val="006014BD"/>
    <w:rsid w:val="0060158D"/>
    <w:rsid w:val="0062559A"/>
    <w:rsid w:val="00630FB0"/>
    <w:rsid w:val="00634A77"/>
    <w:rsid w:val="00637808"/>
    <w:rsid w:val="00641389"/>
    <w:rsid w:val="00642F33"/>
    <w:rsid w:val="00660CF2"/>
    <w:rsid w:val="00661F15"/>
    <w:rsid w:val="00670253"/>
    <w:rsid w:val="00672B68"/>
    <w:rsid w:val="0067688D"/>
    <w:rsid w:val="00681581"/>
    <w:rsid w:val="00682C7B"/>
    <w:rsid w:val="0068316A"/>
    <w:rsid w:val="00683262"/>
    <w:rsid w:val="00685313"/>
    <w:rsid w:val="006B1361"/>
    <w:rsid w:val="006B24EA"/>
    <w:rsid w:val="006B47A1"/>
    <w:rsid w:val="006B6DA9"/>
    <w:rsid w:val="006C248C"/>
    <w:rsid w:val="006C2994"/>
    <w:rsid w:val="006C7527"/>
    <w:rsid w:val="006E667E"/>
    <w:rsid w:val="006F21F0"/>
    <w:rsid w:val="006F65AA"/>
    <w:rsid w:val="00705F34"/>
    <w:rsid w:val="00714231"/>
    <w:rsid w:val="0071761F"/>
    <w:rsid w:val="00725BC6"/>
    <w:rsid w:val="00732B06"/>
    <w:rsid w:val="00732F8B"/>
    <w:rsid w:val="00761EA5"/>
    <w:rsid w:val="00765097"/>
    <w:rsid w:val="007807D7"/>
    <w:rsid w:val="00786A87"/>
    <w:rsid w:val="007A282E"/>
    <w:rsid w:val="007B21BA"/>
    <w:rsid w:val="007B395D"/>
    <w:rsid w:val="007C1AB4"/>
    <w:rsid w:val="007C302F"/>
    <w:rsid w:val="007F1F62"/>
    <w:rsid w:val="007F2C7A"/>
    <w:rsid w:val="007F4558"/>
    <w:rsid w:val="00817191"/>
    <w:rsid w:val="00821A43"/>
    <w:rsid w:val="0085646B"/>
    <w:rsid w:val="008575A5"/>
    <w:rsid w:val="00861099"/>
    <w:rsid w:val="00863658"/>
    <w:rsid w:val="00874DDF"/>
    <w:rsid w:val="00876924"/>
    <w:rsid w:val="008865D8"/>
    <w:rsid w:val="008879DA"/>
    <w:rsid w:val="008A1D50"/>
    <w:rsid w:val="008A2096"/>
    <w:rsid w:val="008A2E00"/>
    <w:rsid w:val="008C5549"/>
    <w:rsid w:val="008C7803"/>
    <w:rsid w:val="008F0B66"/>
    <w:rsid w:val="008F2BCC"/>
    <w:rsid w:val="008F7C63"/>
    <w:rsid w:val="009043D1"/>
    <w:rsid w:val="009343F7"/>
    <w:rsid w:val="00950E88"/>
    <w:rsid w:val="00955970"/>
    <w:rsid w:val="009578AA"/>
    <w:rsid w:val="00966AC2"/>
    <w:rsid w:val="0098191C"/>
    <w:rsid w:val="009834B5"/>
    <w:rsid w:val="0098463D"/>
    <w:rsid w:val="009913D6"/>
    <w:rsid w:val="00991F14"/>
    <w:rsid w:val="00992D61"/>
    <w:rsid w:val="009B6A98"/>
    <w:rsid w:val="009C0AC3"/>
    <w:rsid w:val="009C0B2D"/>
    <w:rsid w:val="009C3BBB"/>
    <w:rsid w:val="009C4DEE"/>
    <w:rsid w:val="009C73AF"/>
    <w:rsid w:val="009D2FF2"/>
    <w:rsid w:val="009D44A0"/>
    <w:rsid w:val="009D4C03"/>
    <w:rsid w:val="009D66E3"/>
    <w:rsid w:val="00A104CE"/>
    <w:rsid w:val="00A113CA"/>
    <w:rsid w:val="00A16CA6"/>
    <w:rsid w:val="00A358BE"/>
    <w:rsid w:val="00A35D35"/>
    <w:rsid w:val="00A61790"/>
    <w:rsid w:val="00A85172"/>
    <w:rsid w:val="00A866CA"/>
    <w:rsid w:val="00A943EC"/>
    <w:rsid w:val="00AA02CE"/>
    <w:rsid w:val="00AA6C25"/>
    <w:rsid w:val="00AB6633"/>
    <w:rsid w:val="00AB7FAA"/>
    <w:rsid w:val="00AD29D2"/>
    <w:rsid w:val="00AF25AA"/>
    <w:rsid w:val="00AF6FE6"/>
    <w:rsid w:val="00B04680"/>
    <w:rsid w:val="00B06090"/>
    <w:rsid w:val="00B10D83"/>
    <w:rsid w:val="00B12516"/>
    <w:rsid w:val="00B213EE"/>
    <w:rsid w:val="00B3358F"/>
    <w:rsid w:val="00B33AED"/>
    <w:rsid w:val="00B529C5"/>
    <w:rsid w:val="00B53534"/>
    <w:rsid w:val="00B60DA1"/>
    <w:rsid w:val="00B849A8"/>
    <w:rsid w:val="00B90AB4"/>
    <w:rsid w:val="00BA43B5"/>
    <w:rsid w:val="00BB6AA4"/>
    <w:rsid w:val="00BC78E8"/>
    <w:rsid w:val="00BD73C0"/>
    <w:rsid w:val="00BD75A0"/>
    <w:rsid w:val="00BD76DB"/>
    <w:rsid w:val="00BF32C7"/>
    <w:rsid w:val="00BF58B4"/>
    <w:rsid w:val="00C07B60"/>
    <w:rsid w:val="00C21F33"/>
    <w:rsid w:val="00C22094"/>
    <w:rsid w:val="00C44D5B"/>
    <w:rsid w:val="00C51146"/>
    <w:rsid w:val="00C51F2E"/>
    <w:rsid w:val="00C66750"/>
    <w:rsid w:val="00C6729C"/>
    <w:rsid w:val="00C712CF"/>
    <w:rsid w:val="00C73DB8"/>
    <w:rsid w:val="00C80E12"/>
    <w:rsid w:val="00C82666"/>
    <w:rsid w:val="00C828BE"/>
    <w:rsid w:val="00C95CEE"/>
    <w:rsid w:val="00C9682E"/>
    <w:rsid w:val="00C977AD"/>
    <w:rsid w:val="00CA132A"/>
    <w:rsid w:val="00CA71AD"/>
    <w:rsid w:val="00CB3060"/>
    <w:rsid w:val="00CB47E6"/>
    <w:rsid w:val="00CC3C55"/>
    <w:rsid w:val="00CC72FC"/>
    <w:rsid w:val="00CD264B"/>
    <w:rsid w:val="00CD295E"/>
    <w:rsid w:val="00CE7D85"/>
    <w:rsid w:val="00CF518D"/>
    <w:rsid w:val="00CF6C6D"/>
    <w:rsid w:val="00D02017"/>
    <w:rsid w:val="00D06B04"/>
    <w:rsid w:val="00D13D0A"/>
    <w:rsid w:val="00D1536E"/>
    <w:rsid w:val="00D22467"/>
    <w:rsid w:val="00D2638B"/>
    <w:rsid w:val="00D3447E"/>
    <w:rsid w:val="00D37322"/>
    <w:rsid w:val="00D54A33"/>
    <w:rsid w:val="00D560C4"/>
    <w:rsid w:val="00D64EB0"/>
    <w:rsid w:val="00D95ADC"/>
    <w:rsid w:val="00DB4214"/>
    <w:rsid w:val="00DB5334"/>
    <w:rsid w:val="00DB55D9"/>
    <w:rsid w:val="00DC43DE"/>
    <w:rsid w:val="00DD4886"/>
    <w:rsid w:val="00DE033E"/>
    <w:rsid w:val="00DF1861"/>
    <w:rsid w:val="00DF5C4A"/>
    <w:rsid w:val="00E108D6"/>
    <w:rsid w:val="00E10A59"/>
    <w:rsid w:val="00E116CA"/>
    <w:rsid w:val="00E16073"/>
    <w:rsid w:val="00E42BDD"/>
    <w:rsid w:val="00E50F14"/>
    <w:rsid w:val="00E5175F"/>
    <w:rsid w:val="00E56120"/>
    <w:rsid w:val="00E83C7C"/>
    <w:rsid w:val="00E915C9"/>
    <w:rsid w:val="00EA2348"/>
    <w:rsid w:val="00EA556E"/>
    <w:rsid w:val="00EA60E8"/>
    <w:rsid w:val="00EA68BC"/>
    <w:rsid w:val="00EC0477"/>
    <w:rsid w:val="00EC47A9"/>
    <w:rsid w:val="00EF1631"/>
    <w:rsid w:val="00EF5B6F"/>
    <w:rsid w:val="00F04C54"/>
    <w:rsid w:val="00F16F14"/>
    <w:rsid w:val="00F21854"/>
    <w:rsid w:val="00F43DD9"/>
    <w:rsid w:val="00F4775A"/>
    <w:rsid w:val="00F513E6"/>
    <w:rsid w:val="00F54E35"/>
    <w:rsid w:val="00F56688"/>
    <w:rsid w:val="00F65AD4"/>
    <w:rsid w:val="00F67742"/>
    <w:rsid w:val="00F83021"/>
    <w:rsid w:val="00F8305B"/>
    <w:rsid w:val="00F86D6B"/>
    <w:rsid w:val="00FB10BC"/>
    <w:rsid w:val="00FB79FB"/>
    <w:rsid w:val="00FC2E72"/>
    <w:rsid w:val="00FC6034"/>
    <w:rsid w:val="00FC6108"/>
    <w:rsid w:val="00FD7621"/>
    <w:rsid w:val="00FE4E6F"/>
    <w:rsid w:val="00FE5F51"/>
    <w:rsid w:val="00FF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799A786-14CC-459D-8C62-7F51244D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6E"/>
    <w:rPr>
      <w:sz w:val="24"/>
    </w:rPr>
  </w:style>
  <w:style w:type="paragraph" w:styleId="Heading1">
    <w:name w:val="heading 1"/>
    <w:basedOn w:val="Normal"/>
    <w:next w:val="Normal"/>
    <w:qFormat/>
    <w:rsid w:val="00D153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F0B66"/>
    <w:pPr>
      <w:tabs>
        <w:tab w:val="center" w:pos="4320"/>
        <w:tab w:val="right" w:pos="8640"/>
      </w:tabs>
    </w:pPr>
  </w:style>
  <w:style w:type="paragraph" w:styleId="Footer">
    <w:name w:val="footer"/>
    <w:basedOn w:val="Normal"/>
    <w:rsid w:val="008F0B66"/>
    <w:pPr>
      <w:tabs>
        <w:tab w:val="center" w:pos="4320"/>
        <w:tab w:val="right" w:pos="8640"/>
      </w:tabs>
    </w:pPr>
  </w:style>
  <w:style w:type="character" w:customStyle="1" w:styleId="HeaderChar">
    <w:name w:val="Header Char"/>
    <w:basedOn w:val="DefaultParagraphFont"/>
    <w:link w:val="Header"/>
    <w:uiPriority w:val="99"/>
    <w:rsid w:val="002556B2"/>
    <w:rPr>
      <w:sz w:val="24"/>
      <w:lang w:val="en-US" w:eastAsia="en-US"/>
    </w:rPr>
  </w:style>
  <w:style w:type="paragraph" w:styleId="BalloonText">
    <w:name w:val="Balloon Text"/>
    <w:basedOn w:val="Normal"/>
    <w:link w:val="BalloonTextChar"/>
    <w:rsid w:val="00DF1861"/>
    <w:rPr>
      <w:rFonts w:ascii="Tahoma" w:hAnsi="Tahoma" w:cs="Tahoma"/>
      <w:sz w:val="16"/>
      <w:szCs w:val="16"/>
    </w:rPr>
  </w:style>
  <w:style w:type="character" w:customStyle="1" w:styleId="BalloonTextChar">
    <w:name w:val="Balloon Text Char"/>
    <w:basedOn w:val="DefaultParagraphFont"/>
    <w:link w:val="BalloonText"/>
    <w:rsid w:val="00DF1861"/>
    <w:rPr>
      <w:rFonts w:ascii="Tahoma" w:hAnsi="Tahoma" w:cs="Tahoma"/>
      <w:sz w:val="16"/>
      <w:szCs w:val="16"/>
      <w:lang w:val="en-US" w:eastAsia="en-US"/>
    </w:rPr>
  </w:style>
  <w:style w:type="paragraph" w:customStyle="1" w:styleId="Level1">
    <w:name w:val="Level 1"/>
    <w:basedOn w:val="Normal"/>
    <w:uiPriority w:val="99"/>
    <w:rsid w:val="00B90AB4"/>
    <w:pPr>
      <w:widowControl w:val="0"/>
      <w:autoSpaceDE w:val="0"/>
      <w:autoSpaceDN w:val="0"/>
      <w:adjustRightInd w:val="0"/>
      <w:ind w:left="1440" w:hanging="720"/>
    </w:pPr>
    <w:rPr>
      <w:rFonts w:ascii="Courier" w:eastAsiaTheme="minorEastAsia" w:hAnsi="Courier" w:cstheme="minorBidi"/>
      <w:szCs w:val="24"/>
    </w:rPr>
  </w:style>
  <w:style w:type="paragraph" w:styleId="ListParagraph">
    <w:name w:val="List Paragraph"/>
    <w:basedOn w:val="Normal"/>
    <w:uiPriority w:val="34"/>
    <w:qFormat/>
    <w:rsid w:val="00B90AB4"/>
    <w:pPr>
      <w:widowControl w:val="0"/>
      <w:autoSpaceDE w:val="0"/>
      <w:autoSpaceDN w:val="0"/>
      <w:adjustRightInd w:val="0"/>
      <w:ind w:left="720"/>
      <w:contextualSpacing/>
    </w:pPr>
    <w:rPr>
      <w:rFonts w:ascii="Courier" w:eastAsiaTheme="minorEastAsia" w:hAnsi="Courier" w:cstheme="minorBidi"/>
      <w:szCs w:val="24"/>
    </w:rPr>
  </w:style>
  <w:style w:type="paragraph" w:customStyle="1" w:styleId="Body">
    <w:name w:val="Body"/>
    <w:basedOn w:val="Normal"/>
    <w:link w:val="BodyChar"/>
    <w:uiPriority w:val="99"/>
    <w:rsid w:val="00683262"/>
    <w:pPr>
      <w:spacing w:before="60" w:after="60" w:line="280" w:lineRule="exact"/>
    </w:pPr>
    <w:rPr>
      <w:rFonts w:ascii="Arial" w:hAnsi="Arial" w:cs="Arial"/>
      <w:sz w:val="20"/>
      <w:szCs w:val="24"/>
    </w:rPr>
  </w:style>
  <w:style w:type="character" w:customStyle="1" w:styleId="BodyChar">
    <w:name w:val="Body Char"/>
    <w:basedOn w:val="DefaultParagraphFont"/>
    <w:link w:val="Body"/>
    <w:uiPriority w:val="99"/>
    <w:rsid w:val="00683262"/>
    <w:rPr>
      <w:rFonts w:ascii="Arial" w:hAnsi="Arial" w:cs="Arial"/>
      <w:szCs w:val="24"/>
    </w:rPr>
  </w:style>
  <w:style w:type="character" w:styleId="Hyperlink">
    <w:name w:val="Hyperlink"/>
    <w:basedOn w:val="DefaultParagraphFont"/>
    <w:uiPriority w:val="99"/>
    <w:unhideWhenUsed/>
    <w:rsid w:val="00683262"/>
    <w:rPr>
      <w:color w:val="0000FF" w:themeColor="hyperlink"/>
      <w:u w:val="single"/>
    </w:rPr>
  </w:style>
  <w:style w:type="paragraph" w:customStyle="1" w:styleId="chapter-e">
    <w:name w:val="chapter-e"/>
    <w:basedOn w:val="Normal"/>
    <w:rsid w:val="008C7803"/>
    <w:pPr>
      <w:spacing w:after="309"/>
      <w:jc w:val="center"/>
    </w:pPr>
    <w:rPr>
      <w:rFonts w:ascii="inherit" w:hAnsi="inherit"/>
      <w:caps/>
      <w:szCs w:val="24"/>
    </w:rPr>
  </w:style>
  <w:style w:type="paragraph" w:customStyle="1" w:styleId="shorttitle-e">
    <w:name w:val="shorttitle-e"/>
    <w:basedOn w:val="Normal"/>
    <w:rsid w:val="008C7803"/>
    <w:pPr>
      <w:keepNext/>
      <w:spacing w:after="578"/>
      <w:jc w:val="center"/>
    </w:pPr>
    <w:rPr>
      <w:rFonts w:ascii="inherit" w:hAnsi="inherit"/>
      <w:b/>
      <w:bCs/>
      <w:szCs w:val="24"/>
    </w:rPr>
  </w:style>
  <w:style w:type="paragraph" w:customStyle="1" w:styleId="Pa1">
    <w:name w:val="Pa1"/>
    <w:basedOn w:val="Normal"/>
    <w:next w:val="Normal"/>
    <w:uiPriority w:val="99"/>
    <w:rsid w:val="00E915C9"/>
    <w:pPr>
      <w:autoSpaceDE w:val="0"/>
      <w:autoSpaceDN w:val="0"/>
      <w:adjustRightInd w:val="0"/>
      <w:spacing w:line="201" w:lineRule="atLeast"/>
    </w:pPr>
    <w:rPr>
      <w:rFonts w:ascii="Futura Md BT" w:eastAsiaTheme="minorHAnsi" w:hAnsi="Futura Md BT" w:cstheme="minorBidi"/>
      <w:szCs w:val="24"/>
    </w:rPr>
  </w:style>
  <w:style w:type="character" w:styleId="BookTitle">
    <w:name w:val="Book Title"/>
    <w:basedOn w:val="DefaultParagraphFont"/>
    <w:uiPriority w:val="33"/>
    <w:qFormat/>
    <w:rsid w:val="00514D79"/>
    <w:rPr>
      <w:b/>
      <w:bCs/>
      <w:smallCaps/>
      <w:spacing w:val="5"/>
    </w:rPr>
  </w:style>
  <w:style w:type="paragraph" w:customStyle="1" w:styleId="Default">
    <w:name w:val="Default"/>
    <w:rsid w:val="00046769"/>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BA43B5"/>
  </w:style>
  <w:style w:type="character" w:customStyle="1" w:styleId="st1">
    <w:name w:val="st1"/>
    <w:basedOn w:val="DefaultParagraphFont"/>
    <w:rsid w:val="000360E1"/>
  </w:style>
  <w:style w:type="character" w:styleId="FollowedHyperlink">
    <w:name w:val="FollowedHyperlink"/>
    <w:basedOn w:val="DefaultParagraphFont"/>
    <w:semiHidden/>
    <w:unhideWhenUsed/>
    <w:rsid w:val="00B84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8310">
      <w:bodyDiv w:val="1"/>
      <w:marLeft w:val="0"/>
      <w:marRight w:val="0"/>
      <w:marTop w:val="0"/>
      <w:marBottom w:val="0"/>
      <w:divBdr>
        <w:top w:val="none" w:sz="0" w:space="0" w:color="auto"/>
        <w:left w:val="none" w:sz="0" w:space="0" w:color="auto"/>
        <w:bottom w:val="none" w:sz="0" w:space="0" w:color="auto"/>
        <w:right w:val="none" w:sz="0" w:space="0" w:color="auto"/>
      </w:divBdr>
    </w:div>
    <w:div w:id="168982482">
      <w:bodyDiv w:val="1"/>
      <w:marLeft w:val="0"/>
      <w:marRight w:val="0"/>
      <w:marTop w:val="0"/>
      <w:marBottom w:val="0"/>
      <w:divBdr>
        <w:top w:val="none" w:sz="0" w:space="0" w:color="auto"/>
        <w:left w:val="none" w:sz="0" w:space="0" w:color="auto"/>
        <w:bottom w:val="none" w:sz="0" w:space="0" w:color="auto"/>
        <w:right w:val="none" w:sz="0" w:space="0" w:color="auto"/>
      </w:divBdr>
    </w:div>
    <w:div w:id="185217000">
      <w:bodyDiv w:val="1"/>
      <w:marLeft w:val="0"/>
      <w:marRight w:val="0"/>
      <w:marTop w:val="0"/>
      <w:marBottom w:val="0"/>
      <w:divBdr>
        <w:top w:val="none" w:sz="0" w:space="0" w:color="auto"/>
        <w:left w:val="none" w:sz="0" w:space="0" w:color="auto"/>
        <w:bottom w:val="none" w:sz="0" w:space="0" w:color="auto"/>
        <w:right w:val="none" w:sz="0" w:space="0" w:color="auto"/>
      </w:divBdr>
    </w:div>
    <w:div w:id="420106505">
      <w:bodyDiv w:val="1"/>
      <w:marLeft w:val="0"/>
      <w:marRight w:val="0"/>
      <w:marTop w:val="0"/>
      <w:marBottom w:val="0"/>
      <w:divBdr>
        <w:top w:val="none" w:sz="0" w:space="0" w:color="auto"/>
        <w:left w:val="none" w:sz="0" w:space="0" w:color="auto"/>
        <w:bottom w:val="none" w:sz="0" w:space="0" w:color="auto"/>
        <w:right w:val="none" w:sz="0" w:space="0" w:color="auto"/>
      </w:divBdr>
    </w:div>
    <w:div w:id="458844200">
      <w:bodyDiv w:val="1"/>
      <w:marLeft w:val="0"/>
      <w:marRight w:val="0"/>
      <w:marTop w:val="0"/>
      <w:marBottom w:val="0"/>
      <w:divBdr>
        <w:top w:val="none" w:sz="0" w:space="0" w:color="auto"/>
        <w:left w:val="none" w:sz="0" w:space="0" w:color="auto"/>
        <w:bottom w:val="none" w:sz="0" w:space="0" w:color="auto"/>
        <w:right w:val="none" w:sz="0" w:space="0" w:color="auto"/>
      </w:divBdr>
    </w:div>
    <w:div w:id="464930545">
      <w:bodyDiv w:val="1"/>
      <w:marLeft w:val="0"/>
      <w:marRight w:val="0"/>
      <w:marTop w:val="0"/>
      <w:marBottom w:val="0"/>
      <w:divBdr>
        <w:top w:val="none" w:sz="0" w:space="0" w:color="auto"/>
        <w:left w:val="none" w:sz="0" w:space="0" w:color="auto"/>
        <w:bottom w:val="none" w:sz="0" w:space="0" w:color="auto"/>
        <w:right w:val="none" w:sz="0" w:space="0" w:color="auto"/>
      </w:divBdr>
    </w:div>
    <w:div w:id="553663617">
      <w:bodyDiv w:val="1"/>
      <w:marLeft w:val="0"/>
      <w:marRight w:val="0"/>
      <w:marTop w:val="0"/>
      <w:marBottom w:val="0"/>
      <w:divBdr>
        <w:top w:val="none" w:sz="0" w:space="0" w:color="auto"/>
        <w:left w:val="none" w:sz="0" w:space="0" w:color="auto"/>
        <w:bottom w:val="none" w:sz="0" w:space="0" w:color="auto"/>
        <w:right w:val="none" w:sz="0" w:space="0" w:color="auto"/>
      </w:divBdr>
    </w:div>
    <w:div w:id="623271974">
      <w:bodyDiv w:val="1"/>
      <w:marLeft w:val="0"/>
      <w:marRight w:val="0"/>
      <w:marTop w:val="0"/>
      <w:marBottom w:val="0"/>
      <w:divBdr>
        <w:top w:val="none" w:sz="0" w:space="0" w:color="auto"/>
        <w:left w:val="none" w:sz="0" w:space="0" w:color="auto"/>
        <w:bottom w:val="none" w:sz="0" w:space="0" w:color="auto"/>
        <w:right w:val="none" w:sz="0" w:space="0" w:color="auto"/>
      </w:divBdr>
    </w:div>
    <w:div w:id="655843686">
      <w:bodyDiv w:val="1"/>
      <w:marLeft w:val="0"/>
      <w:marRight w:val="0"/>
      <w:marTop w:val="0"/>
      <w:marBottom w:val="0"/>
      <w:divBdr>
        <w:top w:val="none" w:sz="0" w:space="0" w:color="auto"/>
        <w:left w:val="none" w:sz="0" w:space="0" w:color="auto"/>
        <w:bottom w:val="none" w:sz="0" w:space="0" w:color="auto"/>
        <w:right w:val="none" w:sz="0" w:space="0" w:color="auto"/>
      </w:divBdr>
    </w:div>
    <w:div w:id="1299383551">
      <w:bodyDiv w:val="1"/>
      <w:marLeft w:val="0"/>
      <w:marRight w:val="0"/>
      <w:marTop w:val="0"/>
      <w:marBottom w:val="0"/>
      <w:divBdr>
        <w:top w:val="none" w:sz="0" w:space="0" w:color="auto"/>
        <w:left w:val="none" w:sz="0" w:space="0" w:color="auto"/>
        <w:bottom w:val="none" w:sz="0" w:space="0" w:color="auto"/>
        <w:right w:val="none" w:sz="0" w:space="0" w:color="auto"/>
      </w:divBdr>
      <w:divsChild>
        <w:div w:id="1737507997">
          <w:marLeft w:val="0"/>
          <w:marRight w:val="0"/>
          <w:marTop w:val="0"/>
          <w:marBottom w:val="0"/>
          <w:divBdr>
            <w:top w:val="none" w:sz="0" w:space="0" w:color="auto"/>
            <w:left w:val="none" w:sz="0" w:space="0" w:color="auto"/>
            <w:bottom w:val="none" w:sz="0" w:space="0" w:color="auto"/>
            <w:right w:val="none" w:sz="0" w:space="0" w:color="auto"/>
          </w:divBdr>
          <w:divsChild>
            <w:div w:id="133453976">
              <w:marLeft w:val="0"/>
              <w:marRight w:val="0"/>
              <w:marTop w:val="0"/>
              <w:marBottom w:val="0"/>
              <w:divBdr>
                <w:top w:val="none" w:sz="0" w:space="0" w:color="auto"/>
                <w:left w:val="none" w:sz="0" w:space="0" w:color="auto"/>
                <w:bottom w:val="none" w:sz="0" w:space="0" w:color="auto"/>
                <w:right w:val="none" w:sz="0" w:space="0" w:color="auto"/>
              </w:divBdr>
              <w:divsChild>
                <w:div w:id="179315551">
                  <w:marLeft w:val="0"/>
                  <w:marRight w:val="0"/>
                  <w:marTop w:val="0"/>
                  <w:marBottom w:val="0"/>
                  <w:divBdr>
                    <w:top w:val="none" w:sz="0" w:space="0" w:color="auto"/>
                    <w:left w:val="none" w:sz="0" w:space="0" w:color="auto"/>
                    <w:bottom w:val="none" w:sz="0" w:space="0" w:color="auto"/>
                    <w:right w:val="none" w:sz="0" w:space="0" w:color="auto"/>
                  </w:divBdr>
                  <w:divsChild>
                    <w:div w:id="605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ngbusiness.mgs.gov.on.ca/mbs/psb/psb.nsf/Attachments/BPSProcDir-pdf-eng/$FILE/01%20BPS%20Procurement%20Directiv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Shared%20Folders\Policies%20and%20Forms\FORMS\Single%20Sole%20Source%20Template%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C1\Shared%20Folders\Policies%20and%20Forms\FORMS\Ongwanada%20Purchase%20Requisition%20Form.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ingbusiness.mgs.gov.on.ca/mbs/psb/psb.nsf/Attachments/BPSProcDir-pdf-eng/$FILE/01%20BPS%20Procurement%20Directive.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873C-C556-4D82-915A-83866D1D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186F19EB</Template>
  <TotalTime>0</TotalTime>
  <Pages>14</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ONGWANADA</vt:lpstr>
    </vt:vector>
  </TitlesOfParts>
  <Company>Ongwanada</Company>
  <LinksUpToDate>false</LinksUpToDate>
  <CharactersWithSpaces>24075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ONGWANADA</dc:title>
  <dc:creator>pgould</dc:creator>
  <cp:lastModifiedBy>Courtney Murphy</cp:lastModifiedBy>
  <cp:revision>2</cp:revision>
  <cp:lastPrinted>2021-11-10T17:58:00Z</cp:lastPrinted>
  <dcterms:created xsi:type="dcterms:W3CDTF">2021-12-03T18:00:00Z</dcterms:created>
  <dcterms:modified xsi:type="dcterms:W3CDTF">2021-12-03T18:00:00Z</dcterms:modified>
</cp:coreProperties>
</file>